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61" w:rsidRDefault="00260713" w:rsidP="00682CC7">
      <w:pPr>
        <w:tabs>
          <w:tab w:val="left" w:pos="5670"/>
        </w:tabs>
        <w:spacing w:after="0"/>
        <w:jc w:val="right"/>
        <w:rPr>
          <w:b/>
          <w:lang w:val="de-DE"/>
        </w:rPr>
      </w:pPr>
      <w:r w:rsidRPr="00260713">
        <w:rPr>
          <w:b/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7.25pt;margin-top:-8.65pt;width:198.6pt;height:74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" stroked="f">
            <v:textbox style="mso-fit-shape-to-text:t">
              <w:txbxContent>
                <w:p w:rsidR="00073361" w:rsidRPr="00073361" w:rsidRDefault="00073361" w:rsidP="00073361">
                  <w:pPr>
                    <w:spacing w:after="0"/>
                    <w:rPr>
                      <w:b/>
                      <w:color w:val="808080" w:themeColor="background1" w:themeShade="80"/>
                      <w:lang w:val="de-DE"/>
                    </w:rPr>
                  </w:pPr>
                  <w:r w:rsidRPr="00073361">
                    <w:rPr>
                      <w:rFonts w:cs="Arial"/>
                      <w:b/>
                      <w:color w:val="808080" w:themeColor="background1" w:themeShade="80"/>
                      <w:sz w:val="60"/>
                      <w:szCs w:val="60"/>
                      <w:lang w:val="de-DE"/>
                    </w:rPr>
                    <w:t>DAAD</w:t>
                  </w:r>
                </w:p>
                <w:p w:rsidR="00073361" w:rsidRDefault="00073361" w:rsidP="00073361">
                  <w:pPr>
                    <w:pStyle w:val="2"/>
                    <w:widowControl/>
                    <w:tabs>
                      <w:tab w:val="right" w:pos="4876"/>
                    </w:tabs>
                    <w:spacing w:before="0" w:after="0" w:line="240" w:lineRule="exact"/>
                    <w:rPr>
                      <w:rFonts w:ascii="Arial" w:hAnsi="Arial" w:cs="Arial"/>
                      <w:b w:val="0"/>
                      <w:spacing w:val="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pacing w:val="1"/>
                      <w:sz w:val="18"/>
                      <w:szCs w:val="18"/>
                    </w:rPr>
                    <w:t>De</w:t>
                  </w:r>
                  <w:r w:rsidRPr="00CD423D">
                    <w:rPr>
                      <w:rFonts w:ascii="Arial" w:hAnsi="Arial" w:cs="Arial"/>
                      <w:b w:val="0"/>
                      <w:spacing w:val="1"/>
                      <w:sz w:val="18"/>
                      <w:szCs w:val="18"/>
                    </w:rPr>
                    <w:t>utscher</w:t>
                  </w:r>
                  <w:r w:rsidRPr="00CD423D">
                    <w:rPr>
                      <w:rFonts w:ascii="Arial" w:hAnsi="Arial" w:cs="Arial"/>
                      <w:b w:val="0"/>
                      <w:spacing w:val="8"/>
                      <w:sz w:val="18"/>
                      <w:szCs w:val="18"/>
                    </w:rPr>
                    <w:t xml:space="preserve"> </w:t>
                  </w:r>
                  <w:r w:rsidRPr="00CD423D">
                    <w:rPr>
                      <w:rFonts w:ascii="Arial" w:hAnsi="Arial" w:cs="Arial"/>
                      <w:b w:val="0"/>
                      <w:spacing w:val="1"/>
                      <w:sz w:val="18"/>
                      <w:szCs w:val="18"/>
                    </w:rPr>
                    <w:t>Akademischer</w:t>
                  </w:r>
                  <w:r w:rsidRPr="00CD423D">
                    <w:rPr>
                      <w:rFonts w:ascii="Arial" w:hAnsi="Arial" w:cs="Arial"/>
                      <w:b w:val="0"/>
                      <w:spacing w:val="6"/>
                      <w:sz w:val="18"/>
                      <w:szCs w:val="18"/>
                    </w:rPr>
                    <w:t xml:space="preserve"> </w:t>
                  </w:r>
                  <w:r w:rsidRPr="00CD423D">
                    <w:rPr>
                      <w:rFonts w:ascii="Arial" w:hAnsi="Arial" w:cs="Arial"/>
                      <w:b w:val="0"/>
                      <w:spacing w:val="1"/>
                      <w:sz w:val="18"/>
                      <w:szCs w:val="18"/>
                    </w:rPr>
                    <w:t>Austausch</w:t>
                  </w:r>
                  <w:r w:rsidRPr="00CD423D">
                    <w:rPr>
                      <w:rFonts w:ascii="Arial" w:hAnsi="Arial" w:cs="Arial"/>
                      <w:b w:val="0"/>
                      <w:spacing w:val="8"/>
                      <w:sz w:val="18"/>
                      <w:szCs w:val="18"/>
                    </w:rPr>
                    <w:t>d</w:t>
                  </w:r>
                  <w:r w:rsidRPr="00CD423D">
                    <w:rPr>
                      <w:rFonts w:ascii="Arial" w:hAnsi="Arial" w:cs="Arial"/>
                      <w:b w:val="0"/>
                      <w:spacing w:val="1"/>
                      <w:sz w:val="18"/>
                      <w:szCs w:val="18"/>
                    </w:rPr>
                    <w:t>ienst</w:t>
                  </w:r>
                </w:p>
                <w:p w:rsidR="00073361" w:rsidRPr="00073361" w:rsidRDefault="00073361">
                  <w:pPr>
                    <w:rPr>
                      <w:rFonts w:cs="Arial"/>
                      <w:sz w:val="18"/>
                      <w:szCs w:val="18"/>
                      <w:lang w:val="de-DE"/>
                    </w:rPr>
                  </w:pPr>
                  <w:r w:rsidRPr="00921201">
                    <w:rPr>
                      <w:rFonts w:cs="Arial"/>
                      <w:sz w:val="18"/>
                      <w:szCs w:val="18"/>
                      <w:lang w:val="de-DE"/>
                    </w:rPr>
                    <w:t>G</w:t>
                  </w:r>
                  <w:r>
                    <w:rPr>
                      <w:rFonts w:cs="Arial"/>
                      <w:sz w:val="18"/>
                      <w:szCs w:val="18"/>
                      <w:lang w:val="de-DE"/>
                    </w:rPr>
                    <w:t>erman Academic Exchange Service</w:t>
                  </w:r>
                </w:p>
              </w:txbxContent>
            </v:textbox>
          </v:shape>
        </w:pict>
      </w:r>
      <w:r w:rsidR="00682CC7">
        <w:rPr>
          <w:rFonts w:cs="Arial"/>
          <w:noProof/>
          <w:color w:val="0000FF"/>
          <w:sz w:val="18"/>
          <w:szCs w:val="18"/>
          <w:lang w:eastAsia="zh-CN"/>
        </w:rPr>
        <w:drawing>
          <wp:inline distT="0" distB="0" distL="0" distR="0">
            <wp:extent cx="3177540" cy="599497"/>
            <wp:effectExtent l="0" t="0" r="3810" b="0"/>
            <wp:docPr id="4" name="Grafik 4" descr="http://cdhaw.tongji.edu.cn/de/images/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haw.tongji.edu.cn/de/images/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95" cy="59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C7" w:rsidRDefault="00682CC7" w:rsidP="00682CC7">
      <w:pPr>
        <w:tabs>
          <w:tab w:val="left" w:pos="4820"/>
        </w:tabs>
        <w:spacing w:after="0"/>
        <w:rPr>
          <w:b/>
          <w:lang w:val="de-DE"/>
        </w:rPr>
      </w:pPr>
      <w:r>
        <w:rPr>
          <w:b/>
          <w:lang w:val="de-DE"/>
        </w:rPr>
        <w:tab/>
      </w:r>
    </w:p>
    <w:p w:rsidR="00682CC7" w:rsidRDefault="00682CC7" w:rsidP="00682CC7">
      <w:pPr>
        <w:tabs>
          <w:tab w:val="left" w:pos="5670"/>
        </w:tabs>
        <w:spacing w:after="0"/>
        <w:rPr>
          <w:b/>
          <w:lang w:val="de-DE"/>
        </w:rPr>
      </w:pPr>
    </w:p>
    <w:p w:rsidR="00682CC7" w:rsidRDefault="00682CC7" w:rsidP="00682CC7">
      <w:pPr>
        <w:spacing w:after="120"/>
        <w:rPr>
          <w:rFonts w:cs="Arial"/>
          <w:b/>
          <w:iCs/>
          <w:lang w:val="de-DE"/>
        </w:rPr>
      </w:pPr>
    </w:p>
    <w:p w:rsidR="00682CC7" w:rsidRDefault="00682CC7" w:rsidP="00682CC7">
      <w:pPr>
        <w:spacing w:after="120"/>
        <w:rPr>
          <w:rFonts w:cs="Arial"/>
          <w:lang w:val="de-DE"/>
        </w:rPr>
      </w:pPr>
      <w:r w:rsidRPr="00682CC7">
        <w:rPr>
          <w:rFonts w:cs="Arial"/>
          <w:b/>
          <w:iCs/>
          <w:lang w:val="de-DE"/>
        </w:rPr>
        <w:t>Der DAAD</w:t>
      </w:r>
      <w:r w:rsidRPr="00682CC7">
        <w:rPr>
          <w:rFonts w:cs="Arial"/>
          <w:iCs/>
          <w:lang w:val="de-DE"/>
        </w:rPr>
        <w:t xml:space="preserve"> (</w:t>
      </w:r>
      <w:r w:rsidR="004526CE">
        <w:rPr>
          <w:rFonts w:cs="Arial"/>
          <w:iCs/>
          <w:lang w:val="de-DE"/>
        </w:rPr>
        <w:t>www.daad.de</w:t>
      </w:r>
      <w:r w:rsidRPr="00682CC7">
        <w:rPr>
          <w:rFonts w:cs="Arial"/>
          <w:iCs/>
          <w:lang w:val="de-DE"/>
        </w:rPr>
        <w:t>) ist eine Selbstverwaltungs-Organisation der deutschen Universitäten und Hochschulen. Er fördert weltweit jährlich mehr als 120.000 deutsche und ausländische Studierende, Graduierte und Wissenschaftler</w:t>
      </w:r>
      <w:r w:rsidRPr="00682CC7">
        <w:rPr>
          <w:rFonts w:cs="Arial"/>
          <w:lang w:val="de-DE"/>
        </w:rPr>
        <w:t xml:space="preserve"> und unterhält Hochschulprojekte in aller Welt.</w:t>
      </w:r>
    </w:p>
    <w:p w:rsidR="00D52830" w:rsidRPr="00682CC7" w:rsidRDefault="00D52830" w:rsidP="00682CC7">
      <w:pPr>
        <w:spacing w:after="120"/>
        <w:rPr>
          <w:rFonts w:cs="Arial"/>
          <w:lang w:val="de-DE"/>
        </w:rPr>
      </w:pPr>
    </w:p>
    <w:p w:rsidR="00682CC7" w:rsidRDefault="00D52830" w:rsidP="00B90D35">
      <w:pPr>
        <w:tabs>
          <w:tab w:val="left" w:pos="0"/>
        </w:tabs>
        <w:spacing w:after="120"/>
        <w:jc w:val="both"/>
        <w:rPr>
          <w:lang w:val="de-DE"/>
        </w:rPr>
      </w:pPr>
      <w:r w:rsidRPr="00D52830">
        <w:rPr>
          <w:rFonts w:cs="Arial"/>
          <w:lang w:val="de-DE"/>
        </w:rPr>
        <w:t xml:space="preserve">Die </w:t>
      </w:r>
      <w:r w:rsidRPr="00D52830">
        <w:rPr>
          <w:rFonts w:cs="Arial"/>
          <w:b/>
          <w:lang w:val="de-DE"/>
        </w:rPr>
        <w:t>Chinesisch-Deutsche Hochschule für Angewandte Wissenschaften</w:t>
      </w:r>
      <w:r w:rsidRPr="00D52830">
        <w:rPr>
          <w:rFonts w:cs="Arial"/>
          <w:lang w:val="de-DE"/>
        </w:rPr>
        <w:t xml:space="preserve"> (CDHAW) </w:t>
      </w:r>
      <w:r>
        <w:rPr>
          <w:rFonts w:cs="Arial"/>
          <w:lang w:val="de-DE"/>
        </w:rPr>
        <w:t xml:space="preserve">ist eine </w:t>
      </w:r>
      <w:r w:rsidR="004526CE">
        <w:rPr>
          <w:rFonts w:cs="Arial"/>
          <w:lang w:val="de-DE"/>
        </w:rPr>
        <w:t>Einrichtung</w:t>
      </w:r>
      <w:r>
        <w:rPr>
          <w:rFonts w:cs="Arial"/>
          <w:lang w:val="de-DE"/>
        </w:rPr>
        <w:t xml:space="preserve"> </w:t>
      </w:r>
      <w:r w:rsidRPr="00D52830">
        <w:rPr>
          <w:rFonts w:cs="Arial"/>
          <w:lang w:val="de-DE"/>
        </w:rPr>
        <w:t>der Tongji-Universität in Shanghai (</w:t>
      </w:r>
      <w:hyperlink r:id="rId10" w:history="1">
        <w:r w:rsidR="004526CE" w:rsidRPr="00253A3A">
          <w:rPr>
            <w:rStyle w:val="a4"/>
            <w:rFonts w:cs="Arial"/>
            <w:lang w:val="de-DE"/>
          </w:rPr>
          <w:t>http://cdhaw.tongji.edu.cn/de</w:t>
        </w:r>
      </w:hyperlink>
      <w:r w:rsidRPr="00D52830">
        <w:rPr>
          <w:rStyle w:val="a4"/>
          <w:color w:val="auto"/>
          <w:u w:val="none"/>
          <w:lang w:val="de-DE"/>
        </w:rPr>
        <w:t>)</w:t>
      </w:r>
      <w:r w:rsidR="004526CE">
        <w:rPr>
          <w:rStyle w:val="a4"/>
          <w:color w:val="auto"/>
          <w:u w:val="none"/>
          <w:lang w:val="de-DE"/>
        </w:rPr>
        <w:t>, die</w:t>
      </w:r>
      <w:r>
        <w:rPr>
          <w:lang w:val="de-DE"/>
        </w:rPr>
        <w:t xml:space="preserve"> </w:t>
      </w:r>
      <w:r w:rsidR="004526CE">
        <w:rPr>
          <w:lang w:val="de-DE"/>
        </w:rPr>
        <w:t>s</w:t>
      </w:r>
      <w:r w:rsidRPr="00D52830">
        <w:rPr>
          <w:rFonts w:cs="Arial"/>
          <w:lang w:val="de-DE"/>
        </w:rPr>
        <w:t xml:space="preserve">eit 2011 </w:t>
      </w:r>
      <w:r w:rsidR="00B90D35">
        <w:rPr>
          <w:rFonts w:cs="Arial"/>
          <w:lang w:val="de-DE"/>
        </w:rPr>
        <w:t>unter dem Dach d</w:t>
      </w:r>
      <w:r w:rsidRPr="00D52830">
        <w:rPr>
          <w:rFonts w:cs="Arial"/>
          <w:lang w:val="de-DE"/>
        </w:rPr>
        <w:t>er Chinesisch-Deutschen Hochschule (CDH)</w:t>
      </w:r>
      <w:r w:rsidR="004526CE">
        <w:rPr>
          <w:rFonts w:cs="Arial"/>
          <w:lang w:val="de-DE"/>
        </w:rPr>
        <w:t xml:space="preserve"> </w:t>
      </w:r>
      <w:r w:rsidR="00B90D35">
        <w:rPr>
          <w:rFonts w:cs="Arial"/>
          <w:lang w:val="de-DE"/>
        </w:rPr>
        <w:t>agiert</w:t>
      </w:r>
      <w:r w:rsidRPr="00D52830">
        <w:rPr>
          <w:rFonts w:cs="Arial"/>
          <w:lang w:val="de-DE"/>
        </w:rPr>
        <w:t xml:space="preserve">. </w:t>
      </w:r>
      <w:r w:rsidR="00682CC7">
        <w:rPr>
          <w:lang w:val="de-DE"/>
        </w:rPr>
        <w:t xml:space="preserve">In Kooperation mit dem </w:t>
      </w:r>
      <w:r w:rsidR="005C6D80">
        <w:rPr>
          <w:lang w:val="de-DE"/>
        </w:rPr>
        <w:t>Deutschen Hochschulkonsortium für Internationale Kooperationen (</w:t>
      </w:r>
      <w:r w:rsidR="00682CC7">
        <w:rPr>
          <w:lang w:val="de-DE"/>
        </w:rPr>
        <w:t>DHIK</w:t>
      </w:r>
      <w:r w:rsidR="005C6D80">
        <w:rPr>
          <w:lang w:val="de-DE"/>
        </w:rPr>
        <w:t>)</w:t>
      </w:r>
      <w:r w:rsidR="00682CC7">
        <w:rPr>
          <w:lang w:val="de-DE"/>
        </w:rPr>
        <w:t xml:space="preserve">, einem </w:t>
      </w:r>
      <w:r w:rsidR="005F5B5C">
        <w:rPr>
          <w:lang w:val="de-DE"/>
        </w:rPr>
        <w:t>Zusammen</w:t>
      </w:r>
      <w:r w:rsidR="004526CE">
        <w:rPr>
          <w:lang w:val="de-DE"/>
        </w:rPr>
        <w:softHyphen/>
      </w:r>
      <w:r w:rsidR="005F5B5C">
        <w:rPr>
          <w:lang w:val="de-DE"/>
        </w:rPr>
        <w:t>schluss</w:t>
      </w:r>
      <w:r w:rsidR="00682CC7">
        <w:rPr>
          <w:lang w:val="de-DE"/>
        </w:rPr>
        <w:t xml:space="preserve"> von 26 deutschen Hochschulen, bietet die CDHAW ein praxisorientiertes ingenieur</w:t>
      </w:r>
      <w:r w:rsidR="004526CE">
        <w:rPr>
          <w:lang w:val="de-DE"/>
        </w:rPr>
        <w:softHyphen/>
      </w:r>
      <w:r w:rsidR="00682CC7">
        <w:rPr>
          <w:lang w:val="de-DE"/>
        </w:rPr>
        <w:t xml:space="preserve">wissenschaftliches Studium in Anlehnung an das deutsche FH-Modell. Sowohl chinesische </w:t>
      </w:r>
      <w:r>
        <w:rPr>
          <w:lang w:val="de-DE"/>
        </w:rPr>
        <w:t>als</w:t>
      </w:r>
      <w:r w:rsidR="00682CC7">
        <w:rPr>
          <w:lang w:val="de-DE"/>
        </w:rPr>
        <w:t xml:space="preserve"> auch deutsche Studierende können in einem vierjährigen Bachelorprogramm einen deutsch-chinesischen Doppelabschluss erreichen.</w:t>
      </w:r>
    </w:p>
    <w:p w:rsidR="004526CE" w:rsidRPr="004526CE" w:rsidRDefault="004526CE" w:rsidP="00D52830">
      <w:pPr>
        <w:spacing w:after="120"/>
        <w:jc w:val="both"/>
        <w:rPr>
          <w:rFonts w:cs="Arial"/>
          <w:lang w:val="de-DE"/>
        </w:rPr>
      </w:pPr>
    </w:p>
    <w:p w:rsidR="00456511" w:rsidRPr="00682CC7" w:rsidRDefault="00456511" w:rsidP="00D52830">
      <w:pPr>
        <w:spacing w:after="120"/>
        <w:jc w:val="center"/>
        <w:rPr>
          <w:lang w:val="de-DE"/>
        </w:rPr>
      </w:pPr>
      <w:r w:rsidRPr="00682CC7">
        <w:rPr>
          <w:lang w:val="de-DE"/>
        </w:rPr>
        <w:t>An der Chinesisch-Deutschen Hochschule für Angewandte Wissenschaften (CDHAW) der Tongji-Universität, Shanghai</w:t>
      </w:r>
      <w:r w:rsidR="00682CC7" w:rsidRPr="00682CC7">
        <w:rPr>
          <w:lang w:val="de-DE"/>
        </w:rPr>
        <w:t>,</w:t>
      </w:r>
      <w:r w:rsidRPr="00682CC7">
        <w:rPr>
          <w:lang w:val="de-DE"/>
        </w:rPr>
        <w:t xml:space="preserve"> ist die Stelle der/des deutschen</w:t>
      </w:r>
    </w:p>
    <w:p w:rsidR="00456511" w:rsidRPr="00456511" w:rsidRDefault="00456511" w:rsidP="00D52830">
      <w:pPr>
        <w:spacing w:after="120"/>
        <w:jc w:val="center"/>
        <w:rPr>
          <w:b/>
          <w:sz w:val="28"/>
          <w:szCs w:val="28"/>
          <w:lang w:val="de-DE"/>
        </w:rPr>
      </w:pPr>
      <w:r w:rsidRPr="00456511">
        <w:rPr>
          <w:b/>
          <w:sz w:val="28"/>
          <w:szCs w:val="28"/>
          <w:lang w:val="de-DE"/>
        </w:rPr>
        <w:t>Vizedirektorin/Vizedirektors</w:t>
      </w:r>
    </w:p>
    <w:p w:rsidR="00456511" w:rsidRDefault="00456511" w:rsidP="00D52830">
      <w:pPr>
        <w:spacing w:after="120"/>
        <w:rPr>
          <w:lang w:val="de-DE"/>
        </w:rPr>
      </w:pPr>
      <w:r>
        <w:rPr>
          <w:lang w:val="de-DE"/>
        </w:rPr>
        <w:t>zum 1.</w:t>
      </w:r>
      <w:r w:rsidR="00682CC7">
        <w:rPr>
          <w:lang w:val="de-DE"/>
        </w:rPr>
        <w:t xml:space="preserve"> </w:t>
      </w:r>
      <w:r>
        <w:rPr>
          <w:lang w:val="de-DE"/>
        </w:rPr>
        <w:t>Januar 2017 zu besetzen.</w:t>
      </w:r>
    </w:p>
    <w:p w:rsidR="00D52830" w:rsidRDefault="00D52830" w:rsidP="00D52830">
      <w:pPr>
        <w:spacing w:after="120"/>
        <w:rPr>
          <w:lang w:val="de-DE"/>
        </w:rPr>
      </w:pPr>
    </w:p>
    <w:p w:rsidR="00F259C6" w:rsidRPr="00682CC7" w:rsidRDefault="00614B6B" w:rsidP="00D52830">
      <w:pPr>
        <w:spacing w:after="120"/>
        <w:rPr>
          <w:lang w:val="de-DE"/>
        </w:rPr>
      </w:pPr>
      <w:r w:rsidRPr="00682CC7">
        <w:rPr>
          <w:lang w:val="de-DE"/>
        </w:rPr>
        <w:t xml:space="preserve">Als Mitglied des </w:t>
      </w:r>
      <w:r w:rsidR="00682CC7">
        <w:rPr>
          <w:lang w:val="de-DE"/>
        </w:rPr>
        <w:t>Direktoriums der CDHAW ist die</w:t>
      </w:r>
      <w:r w:rsidR="00F259C6" w:rsidRPr="00682CC7">
        <w:rPr>
          <w:lang w:val="de-DE"/>
        </w:rPr>
        <w:t xml:space="preserve">/der deutsche Vizedirektorin/Vizedirektor </w:t>
      </w:r>
      <w:r w:rsidR="00682CC7">
        <w:rPr>
          <w:lang w:val="de-DE"/>
        </w:rPr>
        <w:t>in Abstimmung mit dem DHIK</w:t>
      </w:r>
      <w:r w:rsidRPr="00682CC7">
        <w:rPr>
          <w:lang w:val="de-DE"/>
        </w:rPr>
        <w:t xml:space="preserve"> und der Tongji-Universität </w:t>
      </w:r>
      <w:r w:rsidR="00F259C6" w:rsidRPr="00682CC7">
        <w:rPr>
          <w:lang w:val="de-DE"/>
        </w:rPr>
        <w:t>zuständig für</w:t>
      </w:r>
    </w:p>
    <w:p w:rsidR="00F259C6" w:rsidRDefault="00F259C6" w:rsidP="00F259C6">
      <w:pPr>
        <w:pStyle w:val="a5"/>
        <w:numPr>
          <w:ilvl w:val="0"/>
          <w:numId w:val="1"/>
        </w:numPr>
        <w:rPr>
          <w:lang w:val="de-DE"/>
        </w:rPr>
      </w:pPr>
      <w:r w:rsidRPr="00682CC7">
        <w:rPr>
          <w:lang w:val="de-DE"/>
        </w:rPr>
        <w:t xml:space="preserve">die Entwicklung und Pflege der Beziehungen </w:t>
      </w:r>
      <w:r w:rsidR="00D52830">
        <w:rPr>
          <w:lang w:val="de-DE"/>
        </w:rPr>
        <w:t xml:space="preserve">zu den deutschen Partnern, insbesondere DAAD und Partnerhochschulen und </w:t>
      </w:r>
      <w:r w:rsidRPr="00682CC7">
        <w:rPr>
          <w:lang w:val="de-DE"/>
        </w:rPr>
        <w:t>zur deutsch-chinesischen Wirtschaft</w:t>
      </w:r>
      <w:r w:rsidR="00614B6B" w:rsidRPr="00682CC7">
        <w:rPr>
          <w:lang w:val="de-DE"/>
        </w:rPr>
        <w:t xml:space="preserve"> im Hinblick auf das spezifische Ausbildungsziel der CDHAW</w:t>
      </w:r>
      <w:r w:rsidR="002E04E5">
        <w:rPr>
          <w:lang w:val="de-DE"/>
        </w:rPr>
        <w:t>;</w:t>
      </w:r>
    </w:p>
    <w:p w:rsidR="003F38AE" w:rsidRPr="00682CC7" w:rsidRDefault="003F38AE" w:rsidP="00F259C6">
      <w:pPr>
        <w:pStyle w:val="a5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Hochschulkommunikation der CDHAW;</w:t>
      </w:r>
      <w:bookmarkStart w:id="0" w:name="_GoBack"/>
      <w:bookmarkEnd w:id="0"/>
    </w:p>
    <w:p w:rsidR="00F259C6" w:rsidRDefault="00614B6B" w:rsidP="00F259C6">
      <w:pPr>
        <w:pStyle w:val="a5"/>
        <w:numPr>
          <w:ilvl w:val="0"/>
          <w:numId w:val="1"/>
        </w:numPr>
        <w:rPr>
          <w:lang w:val="de-DE"/>
        </w:rPr>
      </w:pPr>
      <w:r w:rsidRPr="00682CC7">
        <w:rPr>
          <w:lang w:val="de-DE"/>
        </w:rPr>
        <w:t xml:space="preserve">die Beratung </w:t>
      </w:r>
      <w:r w:rsidR="00F259C6" w:rsidRPr="00682CC7">
        <w:rPr>
          <w:lang w:val="de-DE"/>
        </w:rPr>
        <w:t xml:space="preserve">der deutschen und chinesischen Studierenden </w:t>
      </w:r>
      <w:r w:rsidRPr="00682CC7">
        <w:rPr>
          <w:lang w:val="de-DE"/>
        </w:rPr>
        <w:t>und Studieninteressierten</w:t>
      </w:r>
      <w:r w:rsidR="002E04E5">
        <w:rPr>
          <w:lang w:val="de-DE"/>
        </w:rPr>
        <w:t>;</w:t>
      </w:r>
    </w:p>
    <w:p w:rsidR="00A17F2A" w:rsidRPr="00682CC7" w:rsidRDefault="00A17F2A" w:rsidP="00A17F2A">
      <w:pPr>
        <w:pStyle w:val="a5"/>
        <w:numPr>
          <w:ilvl w:val="0"/>
          <w:numId w:val="1"/>
        </w:numPr>
        <w:rPr>
          <w:lang w:val="de-DE"/>
        </w:rPr>
      </w:pPr>
      <w:r w:rsidRPr="00682CC7">
        <w:rPr>
          <w:lang w:val="de-DE"/>
        </w:rPr>
        <w:t>die Vertretung des DHIK im projektrelevanten Umfeld</w:t>
      </w:r>
      <w:r>
        <w:rPr>
          <w:lang w:val="de-DE"/>
        </w:rPr>
        <w:t>;</w:t>
      </w:r>
    </w:p>
    <w:p w:rsidR="00D52830" w:rsidRPr="00682CC7" w:rsidRDefault="00D52830" w:rsidP="00F259C6">
      <w:pPr>
        <w:pStyle w:val="a5"/>
        <w:numPr>
          <w:ilvl w:val="0"/>
          <w:numId w:val="1"/>
        </w:numPr>
        <w:rPr>
          <w:lang w:val="de-DE"/>
        </w:rPr>
      </w:pPr>
      <w:r>
        <w:rPr>
          <w:lang w:val="de-DE"/>
        </w:rPr>
        <w:t>Ausbau der Zusammenarbeit mit den Teileinrichtungen der Chinesisch-Deutschen Hochschule (CDH)</w:t>
      </w:r>
      <w:r w:rsidR="002E04E5">
        <w:rPr>
          <w:lang w:val="de-DE"/>
        </w:rPr>
        <w:t>;</w:t>
      </w:r>
    </w:p>
    <w:p w:rsidR="00614B6B" w:rsidRDefault="005F5B5C" w:rsidP="00D52830">
      <w:pPr>
        <w:pStyle w:val="a5"/>
        <w:numPr>
          <w:ilvl w:val="0"/>
          <w:numId w:val="1"/>
        </w:numPr>
        <w:spacing w:after="120"/>
        <w:rPr>
          <w:lang w:val="de-DE"/>
        </w:rPr>
      </w:pPr>
      <w:r>
        <w:rPr>
          <w:lang w:val="de-DE"/>
        </w:rPr>
        <w:t>Mitwirkung</w:t>
      </w:r>
      <w:r w:rsidR="00614B6B" w:rsidRPr="00682CC7">
        <w:rPr>
          <w:lang w:val="de-DE"/>
        </w:rPr>
        <w:t xml:space="preserve"> </w:t>
      </w:r>
      <w:r>
        <w:rPr>
          <w:lang w:val="de-DE"/>
        </w:rPr>
        <w:t>bei</w:t>
      </w:r>
      <w:r w:rsidR="00614B6B" w:rsidRPr="00682CC7">
        <w:rPr>
          <w:lang w:val="de-DE"/>
        </w:rPr>
        <w:t xml:space="preserve"> der Lehre</w:t>
      </w:r>
      <w:r w:rsidR="002E04E5">
        <w:rPr>
          <w:lang w:val="de-DE"/>
        </w:rPr>
        <w:t xml:space="preserve"> (je nach Spezialisierung zu definieren).</w:t>
      </w:r>
    </w:p>
    <w:p w:rsidR="00D52830" w:rsidRPr="00D52830" w:rsidRDefault="00D52830" w:rsidP="00D52830">
      <w:pPr>
        <w:spacing w:after="120"/>
        <w:rPr>
          <w:lang w:val="de-DE"/>
        </w:rPr>
      </w:pPr>
    </w:p>
    <w:p w:rsidR="00DD3658" w:rsidRDefault="00DD3658" w:rsidP="00DD3658">
      <w:pPr>
        <w:rPr>
          <w:lang w:val="de-DE"/>
        </w:rPr>
      </w:pPr>
      <w:r w:rsidRPr="00C36DB3">
        <w:rPr>
          <w:b/>
          <w:lang w:val="de-DE"/>
        </w:rPr>
        <w:t>Wir erwarten von Ihnen:</w:t>
      </w:r>
      <w:r>
        <w:rPr>
          <w:lang w:val="de-DE"/>
        </w:rPr>
        <w:t xml:space="preserve"> abgeschlossenes Hochschulstudium (Master oder Äquivalent), Promotion wäre von Vorteil, Chinaerfahrung und Kenntnisse der chinesischen Sprache, interkulturelle Kompetenz, Staatsangehörigkeit eines EU-Mitgliedsstaates, sehr gute deutsche Sprach-und Landeskenntnisse, </w:t>
      </w:r>
      <w:r w:rsidR="00614B6B" w:rsidRPr="00682CC7">
        <w:rPr>
          <w:lang w:val="de-DE"/>
        </w:rPr>
        <w:t>mehrjährige Berufserfahrung</w:t>
      </w:r>
      <w:r w:rsidR="00D52830">
        <w:rPr>
          <w:lang w:val="de-DE"/>
        </w:rPr>
        <w:t>.</w:t>
      </w:r>
    </w:p>
    <w:p w:rsidR="00D52830" w:rsidRPr="00682CC7" w:rsidRDefault="00D52830" w:rsidP="00DD3658">
      <w:pPr>
        <w:rPr>
          <w:lang w:val="de-DE"/>
        </w:rPr>
      </w:pPr>
    </w:p>
    <w:p w:rsidR="00D52830" w:rsidRDefault="00DD3658" w:rsidP="00D52830">
      <w:pPr>
        <w:spacing w:after="120"/>
        <w:rPr>
          <w:lang w:val="de-DE"/>
        </w:rPr>
      </w:pPr>
      <w:r w:rsidRPr="00C36DB3">
        <w:rPr>
          <w:b/>
          <w:lang w:val="de-DE"/>
        </w:rPr>
        <w:t>Wir bieten Ihnen:</w:t>
      </w:r>
      <w:r>
        <w:rPr>
          <w:lang w:val="de-DE"/>
        </w:rPr>
        <w:t xml:space="preserve"> eine Anstellung an der Tongji-Universität in einem Deutschland-affinen Umfeld in einem Team engagierter Mitarbeiterinnen/Mitarbeiter, ferner ergänzende finanzielle Leistungen des DAAD.</w:t>
      </w:r>
      <w:r w:rsidR="00682CC7">
        <w:rPr>
          <w:lang w:val="de-DE"/>
        </w:rPr>
        <w:t xml:space="preserve"> </w:t>
      </w:r>
      <w:r>
        <w:rPr>
          <w:lang w:val="de-DE"/>
        </w:rPr>
        <w:t xml:space="preserve">Die Anstellung erfolgt zunächst auf zwei Jahre, eine Verlängerung auf </w:t>
      </w:r>
      <w:r w:rsidR="00921201">
        <w:rPr>
          <w:lang w:val="de-DE"/>
        </w:rPr>
        <w:t xml:space="preserve">bis zu </w:t>
      </w:r>
      <w:r>
        <w:rPr>
          <w:lang w:val="de-DE"/>
        </w:rPr>
        <w:t xml:space="preserve">fünf </w:t>
      </w:r>
      <w:r w:rsidR="00921201">
        <w:rPr>
          <w:lang w:val="de-DE"/>
        </w:rPr>
        <w:t>J</w:t>
      </w:r>
      <w:r>
        <w:rPr>
          <w:lang w:val="de-DE"/>
        </w:rPr>
        <w:t>ahre ist möglich.</w:t>
      </w:r>
    </w:p>
    <w:p w:rsidR="00D52830" w:rsidRDefault="00D52830" w:rsidP="00D52830">
      <w:pPr>
        <w:spacing w:after="120"/>
        <w:rPr>
          <w:lang w:val="de-DE"/>
        </w:rPr>
      </w:pPr>
    </w:p>
    <w:p w:rsidR="00C36DB3" w:rsidRDefault="00C36DB3" w:rsidP="00D52830">
      <w:pPr>
        <w:spacing w:after="0"/>
        <w:rPr>
          <w:rFonts w:cs="Arial"/>
          <w:lang w:val="de-DE"/>
        </w:rPr>
      </w:pPr>
      <w:r w:rsidRPr="00C36DB3">
        <w:rPr>
          <w:rFonts w:cs="Arial"/>
          <w:lang w:val="de-DE"/>
        </w:rPr>
        <w:t>Wenn Sie sich für die Stelle interessieren, schicken Sie bitte die üblichen Bewerbungsunterlagen</w:t>
      </w:r>
    </w:p>
    <w:p w:rsidR="00D52830" w:rsidRPr="00C36DB3" w:rsidRDefault="00D52830" w:rsidP="00D52830">
      <w:pPr>
        <w:spacing w:after="120"/>
        <w:rPr>
          <w:rFonts w:cs="Arial"/>
          <w:lang w:val="de-DE"/>
        </w:rPr>
      </w:pPr>
    </w:p>
    <w:p w:rsidR="00C36DB3" w:rsidRPr="00C36DB3" w:rsidRDefault="00C36DB3" w:rsidP="00D52830">
      <w:pPr>
        <w:spacing w:after="120"/>
        <w:jc w:val="center"/>
        <w:rPr>
          <w:rFonts w:cs="Arial"/>
          <w:b/>
          <w:sz w:val="24"/>
          <w:lang w:val="de-DE"/>
        </w:rPr>
      </w:pPr>
      <w:r w:rsidRPr="00C36DB3">
        <w:rPr>
          <w:rFonts w:cs="Arial"/>
          <w:b/>
          <w:sz w:val="24"/>
          <w:lang w:val="de-DE"/>
        </w:rPr>
        <w:t>bis zum 30. Juni 2016 (Bewerbungsschluss)</w:t>
      </w:r>
    </w:p>
    <w:p w:rsidR="00C36DB3" w:rsidRPr="00C36DB3" w:rsidRDefault="00C36DB3" w:rsidP="00D52830">
      <w:pPr>
        <w:spacing w:after="120"/>
        <w:jc w:val="both"/>
        <w:rPr>
          <w:rFonts w:cs="Arial"/>
          <w:b/>
          <w:sz w:val="20"/>
          <w:lang w:val="de-DE"/>
        </w:rPr>
      </w:pPr>
    </w:p>
    <w:p w:rsidR="004526CE" w:rsidRDefault="00C36DB3" w:rsidP="00C36DB3">
      <w:pPr>
        <w:rPr>
          <w:lang w:val="de-DE"/>
        </w:rPr>
      </w:pPr>
      <w:r w:rsidRPr="00C36DB3">
        <w:rPr>
          <w:rFonts w:cs="Arial"/>
          <w:lang w:val="de-DE"/>
        </w:rPr>
        <w:t xml:space="preserve">per Post </w:t>
      </w:r>
      <w:r w:rsidR="00D52830">
        <w:rPr>
          <w:rFonts w:cs="Arial"/>
          <w:lang w:val="de-DE"/>
        </w:rPr>
        <w:t xml:space="preserve">oder E-Mail an den DAAD, Referat P22, z. Hd. Frau Mechthild Sprenger (Kennedyallee 50, 53175 Bonn, </w:t>
      </w:r>
      <w:r w:rsidR="004526CE">
        <w:rPr>
          <w:rFonts w:cs="Arial"/>
          <w:lang w:val="de-DE"/>
        </w:rPr>
        <w:t>E-Mail Sprenger@daad.de</w:t>
      </w:r>
      <w:r w:rsidR="002E04E5">
        <w:rPr>
          <w:rFonts w:cs="Arial"/>
          <w:lang w:val="de-DE"/>
        </w:rPr>
        <w:t>, Telefon 0228 882</w:t>
      </w:r>
      <w:r w:rsidR="00D52830">
        <w:rPr>
          <w:rFonts w:cs="Arial"/>
          <w:lang w:val="de-DE"/>
        </w:rPr>
        <w:t>462</w:t>
      </w:r>
      <w:r w:rsidR="005F5B5C">
        <w:rPr>
          <w:rFonts w:cs="Arial"/>
          <w:lang w:val="de-DE"/>
        </w:rPr>
        <w:t>)</w:t>
      </w:r>
      <w:r w:rsidR="00D52830">
        <w:rPr>
          <w:rFonts w:cs="Arial"/>
          <w:lang w:val="de-DE"/>
        </w:rPr>
        <w:t>. Frau Sprenger steht Ihnen</w:t>
      </w:r>
      <w:r w:rsidR="005F5B5C">
        <w:rPr>
          <w:rFonts w:cs="Arial"/>
          <w:lang w:val="de-DE"/>
        </w:rPr>
        <w:t xml:space="preserve"> </w:t>
      </w:r>
      <w:r w:rsidR="00D52830">
        <w:rPr>
          <w:rFonts w:cs="Arial"/>
          <w:lang w:val="de-DE"/>
        </w:rPr>
        <w:t xml:space="preserve">für Rückfragen </w:t>
      </w:r>
      <w:r w:rsidR="005F5B5C">
        <w:rPr>
          <w:rFonts w:cs="Arial"/>
          <w:lang w:val="de-DE"/>
        </w:rPr>
        <w:t xml:space="preserve">ebenso </w:t>
      </w:r>
      <w:r w:rsidR="00D52830">
        <w:rPr>
          <w:rFonts w:cs="Arial"/>
          <w:lang w:val="de-DE"/>
        </w:rPr>
        <w:t>zur Verfügung</w:t>
      </w:r>
      <w:r w:rsidR="005F5B5C">
        <w:rPr>
          <w:rFonts w:cs="Arial"/>
          <w:lang w:val="de-DE"/>
        </w:rPr>
        <w:t xml:space="preserve"> wie der Gesamtkoordinator</w:t>
      </w:r>
      <w:r w:rsidR="00A17F2A">
        <w:rPr>
          <w:rFonts w:cs="Arial"/>
          <w:lang w:val="de-DE"/>
        </w:rPr>
        <w:t xml:space="preserve"> China des Deutschen Hochschulkonsortiums</w:t>
      </w:r>
      <w:r w:rsidR="005F5B5C">
        <w:rPr>
          <w:rFonts w:cs="Arial"/>
          <w:lang w:val="de-DE"/>
        </w:rPr>
        <w:t xml:space="preserve">, </w:t>
      </w:r>
      <w:r w:rsidR="005F5B5C" w:rsidRPr="00C36DB3">
        <w:rPr>
          <w:rFonts w:cs="Arial"/>
          <w:lang w:val="de-DE"/>
        </w:rPr>
        <w:t>Herr</w:t>
      </w:r>
      <w:r w:rsidR="005F5B5C">
        <w:rPr>
          <w:rFonts w:cs="Arial"/>
          <w:lang w:val="de-DE"/>
        </w:rPr>
        <w:t xml:space="preserve"> Prof. Dr. Hans-Wilhelm Orth, unter </w:t>
      </w:r>
      <w:hyperlink r:id="rId11" w:history="1">
        <w:r w:rsidR="004526CE" w:rsidRPr="00253A3A">
          <w:rPr>
            <w:rStyle w:val="a4"/>
            <w:rFonts w:cs="Arial"/>
            <w:lang w:val="de-DE"/>
          </w:rPr>
          <w:t>orth@orth.luebeck.de</w:t>
        </w:r>
      </w:hyperlink>
      <w:r w:rsidR="004526CE">
        <w:rPr>
          <w:rFonts w:cs="Arial"/>
          <w:lang w:val="de-DE"/>
        </w:rPr>
        <w:t xml:space="preserve">. </w:t>
      </w:r>
      <w:r w:rsidRPr="00C36DB3">
        <w:rPr>
          <w:rFonts w:cs="Arial"/>
          <w:lang w:val="de-DE"/>
        </w:rPr>
        <w:t xml:space="preserve">Weitere Informationen finden Sie auch auf der Homepage </w:t>
      </w:r>
      <w:r w:rsidR="00D52830">
        <w:rPr>
          <w:rFonts w:cs="Arial"/>
          <w:lang w:val="de-DE"/>
        </w:rPr>
        <w:t xml:space="preserve">unter </w:t>
      </w:r>
      <w:hyperlink r:id="rId12" w:history="1">
        <w:r w:rsidR="004526CE" w:rsidRPr="00253A3A">
          <w:rPr>
            <w:rStyle w:val="a4"/>
            <w:rFonts w:cs="Arial"/>
            <w:lang w:val="de-DE"/>
          </w:rPr>
          <w:t>www.daad.de</w:t>
        </w:r>
      </w:hyperlink>
      <w:r w:rsidR="00D52830">
        <w:rPr>
          <w:rFonts w:cs="Arial"/>
          <w:lang w:val="de-DE"/>
        </w:rPr>
        <w:t xml:space="preserve"> und </w:t>
      </w:r>
      <w:hyperlink r:id="rId13" w:history="1">
        <w:r w:rsidR="004526CE" w:rsidRPr="00253A3A">
          <w:rPr>
            <w:rStyle w:val="a4"/>
            <w:lang w:val="de-DE"/>
          </w:rPr>
          <w:t>www.dhik.org</w:t>
        </w:r>
      </w:hyperlink>
      <w:r w:rsidR="004526CE">
        <w:rPr>
          <w:lang w:val="de-DE"/>
        </w:rPr>
        <w:t>.</w:t>
      </w:r>
    </w:p>
    <w:p w:rsidR="004526CE" w:rsidRDefault="004526CE" w:rsidP="00C36DB3">
      <w:pPr>
        <w:rPr>
          <w:lang w:val="de-DE"/>
        </w:rPr>
      </w:pPr>
    </w:p>
    <w:p w:rsidR="00056E98" w:rsidRPr="00056E98" w:rsidRDefault="00056E98" w:rsidP="00C36DB3">
      <w:pPr>
        <w:rPr>
          <w:rFonts w:cs="Arial"/>
          <w:sz w:val="18"/>
          <w:szCs w:val="18"/>
          <w:lang w:val="de-DE"/>
        </w:rPr>
      </w:pPr>
      <w:r w:rsidRPr="00056E98">
        <w:rPr>
          <w:rFonts w:cs="Arial"/>
          <w:sz w:val="18"/>
          <w:szCs w:val="18"/>
          <w:lang w:val="de-DE"/>
        </w:rPr>
        <w:t>Finanziert durch</w:t>
      </w:r>
      <w:r w:rsidR="002E04E5">
        <w:rPr>
          <w:rFonts w:cs="Arial"/>
          <w:sz w:val="18"/>
          <w:szCs w:val="18"/>
          <w:lang w:val="de-DE"/>
        </w:rPr>
        <w:t>:</w:t>
      </w:r>
      <w:r w:rsidR="002E04E5">
        <w:rPr>
          <w:rFonts w:cs="Arial"/>
          <w:sz w:val="18"/>
          <w:szCs w:val="18"/>
          <w:lang w:val="de-DE"/>
        </w:rPr>
        <w:tab/>
      </w:r>
      <w:r w:rsidR="002E04E5">
        <w:rPr>
          <w:rFonts w:cs="Arial"/>
          <w:sz w:val="18"/>
          <w:szCs w:val="18"/>
          <w:lang w:val="de-DE"/>
        </w:rPr>
        <w:tab/>
      </w:r>
      <w:r w:rsidR="002E04E5">
        <w:rPr>
          <w:rFonts w:cs="Arial"/>
          <w:sz w:val="18"/>
          <w:szCs w:val="18"/>
          <w:lang w:val="de-DE"/>
        </w:rPr>
        <w:tab/>
      </w:r>
      <w:r w:rsidR="002E04E5">
        <w:rPr>
          <w:rFonts w:cs="Arial"/>
          <w:sz w:val="18"/>
          <w:szCs w:val="18"/>
          <w:lang w:val="de-DE"/>
        </w:rPr>
        <w:tab/>
      </w:r>
      <w:r w:rsidR="002E04E5">
        <w:rPr>
          <w:rFonts w:cs="Arial"/>
          <w:sz w:val="18"/>
          <w:szCs w:val="18"/>
          <w:lang w:val="de-DE"/>
        </w:rPr>
        <w:tab/>
      </w:r>
      <w:r w:rsidR="002E04E5">
        <w:rPr>
          <w:rFonts w:cs="Arial"/>
          <w:sz w:val="18"/>
          <w:szCs w:val="18"/>
          <w:lang w:val="de-DE"/>
        </w:rPr>
        <w:tab/>
        <w:t>In Kooperation mit:</w:t>
      </w:r>
    </w:p>
    <w:p w:rsidR="00921201" w:rsidRPr="00921201" w:rsidRDefault="00683BBB" w:rsidP="00073361">
      <w:pPr>
        <w:tabs>
          <w:tab w:val="left" w:pos="4536"/>
        </w:tabs>
        <w:rPr>
          <w:lang w:val="de-DE"/>
        </w:rPr>
      </w:pPr>
      <w:r>
        <w:rPr>
          <w:noProof/>
          <w:lang w:eastAsia="zh-CN"/>
        </w:rPr>
        <w:drawing>
          <wp:inline distT="0" distB="0" distL="0" distR="0">
            <wp:extent cx="1546860" cy="773430"/>
            <wp:effectExtent l="0" t="0" r="0" b="762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361">
        <w:rPr>
          <w:lang w:val="de-DE"/>
        </w:rPr>
        <w:tab/>
      </w:r>
      <w:r w:rsidR="00073361">
        <w:rPr>
          <w:noProof/>
          <w:lang w:eastAsia="zh-CN"/>
        </w:rPr>
        <w:drawing>
          <wp:inline distT="0" distB="0" distL="0" distR="0">
            <wp:extent cx="1897380" cy="728652"/>
            <wp:effectExtent l="0" t="0" r="762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7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201" w:rsidRPr="00921201" w:rsidSect="00D52830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9F" w:rsidRDefault="00D15A9F" w:rsidP="008722B4">
      <w:pPr>
        <w:spacing w:after="0"/>
      </w:pPr>
      <w:r>
        <w:separator/>
      </w:r>
    </w:p>
  </w:endnote>
  <w:endnote w:type="continuationSeparator" w:id="0">
    <w:p w:rsidR="00D15A9F" w:rsidRDefault="00D15A9F" w:rsidP="008722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9F" w:rsidRDefault="00D15A9F" w:rsidP="008722B4">
      <w:pPr>
        <w:spacing w:after="0"/>
      </w:pPr>
      <w:r>
        <w:separator/>
      </w:r>
    </w:p>
  </w:footnote>
  <w:footnote w:type="continuationSeparator" w:id="0">
    <w:p w:rsidR="00D15A9F" w:rsidRDefault="00D15A9F" w:rsidP="008722B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EE0"/>
    <w:multiLevelType w:val="hybridMultilevel"/>
    <w:tmpl w:val="AD169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7E69"/>
    <w:multiLevelType w:val="hybridMultilevel"/>
    <w:tmpl w:val="B5CCC3B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hard">
    <w15:presenceInfo w15:providerId="None" w15:userId="Leonhar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6511"/>
    <w:rsid w:val="00056E98"/>
    <w:rsid w:val="00073361"/>
    <w:rsid w:val="00260713"/>
    <w:rsid w:val="00296CF6"/>
    <w:rsid w:val="002E04E5"/>
    <w:rsid w:val="003654A3"/>
    <w:rsid w:val="003751C9"/>
    <w:rsid w:val="003F38AE"/>
    <w:rsid w:val="00442B8B"/>
    <w:rsid w:val="004526CE"/>
    <w:rsid w:val="00456511"/>
    <w:rsid w:val="0046413E"/>
    <w:rsid w:val="005C6D80"/>
    <w:rsid w:val="005F5B5C"/>
    <w:rsid w:val="00614B6B"/>
    <w:rsid w:val="00682CC7"/>
    <w:rsid w:val="00683BBB"/>
    <w:rsid w:val="006C47C8"/>
    <w:rsid w:val="00717FBA"/>
    <w:rsid w:val="007658C4"/>
    <w:rsid w:val="00783E9A"/>
    <w:rsid w:val="00786E27"/>
    <w:rsid w:val="007D5CAD"/>
    <w:rsid w:val="008722B4"/>
    <w:rsid w:val="00921201"/>
    <w:rsid w:val="009D07BE"/>
    <w:rsid w:val="00A1391B"/>
    <w:rsid w:val="00A17F2A"/>
    <w:rsid w:val="00A4551D"/>
    <w:rsid w:val="00A61A94"/>
    <w:rsid w:val="00B073B9"/>
    <w:rsid w:val="00B90D35"/>
    <w:rsid w:val="00C36DB3"/>
    <w:rsid w:val="00C9117A"/>
    <w:rsid w:val="00D15A9F"/>
    <w:rsid w:val="00D52830"/>
    <w:rsid w:val="00D6178C"/>
    <w:rsid w:val="00DD3658"/>
    <w:rsid w:val="00F259C6"/>
    <w:rsid w:val="00F7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7A"/>
    <w:pPr>
      <w:spacing w:after="20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456511"/>
    <w:pPr>
      <w:keepNext/>
      <w:spacing w:after="0"/>
      <w:outlineLvl w:val="0"/>
    </w:pPr>
    <w:rPr>
      <w:rFonts w:ascii="Univers" w:eastAsia="Times New Roman" w:hAnsi="Univers"/>
      <w:color w:val="808080"/>
      <w:sz w:val="52"/>
      <w:szCs w:val="20"/>
      <w:lang w:val="de-DE" w:eastAsia="de-DE"/>
    </w:rPr>
  </w:style>
  <w:style w:type="paragraph" w:styleId="2">
    <w:name w:val="heading 2"/>
    <w:basedOn w:val="a"/>
    <w:next w:val="a"/>
    <w:link w:val="2Char"/>
    <w:qFormat/>
    <w:rsid w:val="00456511"/>
    <w:pPr>
      <w:widowControl w:val="0"/>
      <w:spacing w:before="60" w:after="60"/>
      <w:outlineLvl w:val="1"/>
    </w:pPr>
    <w:rPr>
      <w:rFonts w:ascii="Times New Roman" w:eastAsia="Times New Roman" w:hAnsi="Times New Roman"/>
      <w:b/>
      <w:sz w:val="24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51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3"/>
    <w:uiPriority w:val="99"/>
    <w:semiHidden/>
    <w:rsid w:val="00456511"/>
    <w:rPr>
      <w:rFonts w:ascii="Tahoma" w:hAnsi="Tahoma" w:cs="Tahoma"/>
      <w:sz w:val="16"/>
      <w:szCs w:val="16"/>
      <w:lang w:val="en-US"/>
    </w:rPr>
  </w:style>
  <w:style w:type="character" w:customStyle="1" w:styleId="1Char">
    <w:name w:val="标题 1 Char"/>
    <w:link w:val="1"/>
    <w:rsid w:val="00456511"/>
    <w:rPr>
      <w:rFonts w:ascii="Univers" w:eastAsia="Times New Roman" w:hAnsi="Univers" w:cs="Times New Roman"/>
      <w:color w:val="808080"/>
      <w:sz w:val="52"/>
      <w:szCs w:val="20"/>
      <w:lang w:eastAsia="de-DE"/>
    </w:rPr>
  </w:style>
  <w:style w:type="character" w:customStyle="1" w:styleId="2Char">
    <w:name w:val="标题 2 Char"/>
    <w:link w:val="2"/>
    <w:rsid w:val="0045651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a4">
    <w:name w:val="Hyperlink"/>
    <w:uiPriority w:val="99"/>
    <w:unhideWhenUsed/>
    <w:rsid w:val="00F259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59C6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872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722B4"/>
    <w:rPr>
      <w:sz w:val="18"/>
      <w:szCs w:val="18"/>
      <w:lang w:val="en-US" w:eastAsia="en-US"/>
    </w:rPr>
  </w:style>
  <w:style w:type="paragraph" w:styleId="a7">
    <w:name w:val="footer"/>
    <w:basedOn w:val="a"/>
    <w:link w:val="Char1"/>
    <w:uiPriority w:val="99"/>
    <w:semiHidden/>
    <w:unhideWhenUsed/>
    <w:rsid w:val="008722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722B4"/>
    <w:rPr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17A"/>
    <w:pPr>
      <w:spacing w:after="200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456511"/>
    <w:pPr>
      <w:keepNext/>
      <w:spacing w:after="0"/>
      <w:outlineLvl w:val="0"/>
    </w:pPr>
    <w:rPr>
      <w:rFonts w:ascii="Univers" w:eastAsia="Times New Roman" w:hAnsi="Univers"/>
      <w:color w:val="808080"/>
      <w:sz w:val="52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456511"/>
    <w:pPr>
      <w:widowControl w:val="0"/>
      <w:spacing w:before="60" w:after="60"/>
      <w:outlineLvl w:val="1"/>
    </w:pPr>
    <w:rPr>
      <w:rFonts w:ascii="Times New Roman" w:eastAsia="Times New Roman" w:hAnsi="Times New Roman"/>
      <w:b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51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6511"/>
    <w:rPr>
      <w:rFonts w:ascii="Tahoma" w:hAnsi="Tahoma" w:cs="Tahoma"/>
      <w:sz w:val="16"/>
      <w:szCs w:val="16"/>
      <w:lang w:val="en-US"/>
    </w:rPr>
  </w:style>
  <w:style w:type="character" w:customStyle="1" w:styleId="berschrift1Zchn">
    <w:name w:val="Überschrift 1 Zchn"/>
    <w:link w:val="berschrift1"/>
    <w:rsid w:val="00456511"/>
    <w:rPr>
      <w:rFonts w:ascii="Univers" w:eastAsia="Times New Roman" w:hAnsi="Univers" w:cs="Times New Roman"/>
      <w:color w:val="808080"/>
      <w:sz w:val="52"/>
      <w:szCs w:val="20"/>
      <w:lang w:eastAsia="de-DE"/>
    </w:rPr>
  </w:style>
  <w:style w:type="character" w:customStyle="1" w:styleId="berschrift2Zchn">
    <w:name w:val="Überschrift 2 Zchn"/>
    <w:link w:val="berschrift2"/>
    <w:rsid w:val="0045651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Hyperlink">
    <w:name w:val="Hyperlink"/>
    <w:uiPriority w:val="99"/>
    <w:unhideWhenUsed/>
    <w:rsid w:val="00F259C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5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haw.tongji.edu.cn/de/Default.aspx" TargetMode="External"/><Relationship Id="rId13" Type="http://schemas.openxmlformats.org/officeDocument/2006/relationships/hyperlink" Target="http://www.dhi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ad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th@orth.luebeck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cdhaw.tongji.edu.cn/de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D9A9-725F-494C-B595-3E32B47F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FH-Luebeck</Company>
  <LinksUpToDate>false</LinksUpToDate>
  <CharactersWithSpaces>3242</CharactersWithSpaces>
  <SharedDoc>false</SharedDoc>
  <HLinks>
    <vt:vector size="24" baseType="variant">
      <vt:variant>
        <vt:i4>5570651</vt:i4>
      </vt:variant>
      <vt:variant>
        <vt:i4>9</vt:i4>
      </vt:variant>
      <vt:variant>
        <vt:i4>0</vt:i4>
      </vt:variant>
      <vt:variant>
        <vt:i4>5</vt:i4>
      </vt:variant>
      <vt:variant>
        <vt:lpwstr>http://www.dhik.org/</vt:lpwstr>
      </vt:variant>
      <vt:variant>
        <vt:lpwstr/>
      </vt:variant>
      <vt:variant>
        <vt:i4>4194364</vt:i4>
      </vt:variant>
      <vt:variant>
        <vt:i4>6</vt:i4>
      </vt:variant>
      <vt:variant>
        <vt:i4>0</vt:i4>
      </vt:variant>
      <vt:variant>
        <vt:i4>5</vt:i4>
      </vt:variant>
      <vt:variant>
        <vt:lpwstr>mailto:orth@orth-luebeck.de</vt:lpwstr>
      </vt:variant>
      <vt:variant>
        <vt:lpwstr/>
      </vt:variant>
      <vt:variant>
        <vt:i4>1376367</vt:i4>
      </vt:variant>
      <vt:variant>
        <vt:i4>3</vt:i4>
      </vt:variant>
      <vt:variant>
        <vt:i4>0</vt:i4>
      </vt:variant>
      <vt:variant>
        <vt:i4>5</vt:i4>
      </vt:variant>
      <vt:variant>
        <vt:lpwstr>mailto:dhik@hs-mannheim.de</vt:lpwstr>
      </vt:variant>
      <vt:variant>
        <vt:lpwstr/>
      </vt:variant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http://cdhaw.tongji.edu.cn/de/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CDHAW</dc:creator>
  <cp:lastModifiedBy>lenovo</cp:lastModifiedBy>
  <cp:revision>2</cp:revision>
  <cp:lastPrinted>2016-05-20T11:12:00Z</cp:lastPrinted>
  <dcterms:created xsi:type="dcterms:W3CDTF">2016-06-02T09:48:00Z</dcterms:created>
  <dcterms:modified xsi:type="dcterms:W3CDTF">2016-06-02T09:48:00Z</dcterms:modified>
</cp:coreProperties>
</file>