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framePr w:wrap="auto" w:vAnchor="margin" w:hAnchor="text" w:yAlign="inline"/>
        <w:jc w:val="center"/>
        <w:rPr>
          <w:rFonts w:hint="default" w:ascii="黑体" w:hAnsi="黑体" w:eastAsia="黑体" w:cs="黑体"/>
          <w:sz w:val="30"/>
          <w:szCs w:val="30"/>
          <w:lang w:val="en-US"/>
        </w:rPr>
      </w:pPr>
      <w:r>
        <w:rPr>
          <w:rFonts w:ascii="黑体" w:hAnsi="黑体" w:eastAsia="黑体" w:cs="黑体"/>
          <w:sz w:val="30"/>
          <w:szCs w:val="30"/>
        </w:rPr>
        <w:t>驻德使馆领区主要高校</w:t>
      </w:r>
      <w:r>
        <w:rPr>
          <w:rFonts w:ascii="黑体" w:hAnsi="黑体" w:eastAsia="黑体" w:cs="黑体"/>
          <w:sz w:val="30"/>
          <w:szCs w:val="30"/>
          <w:lang w:val="en-US"/>
        </w:rPr>
        <w:t>2021/2022冬季</w:t>
      </w:r>
      <w:r>
        <w:rPr>
          <w:rFonts w:ascii="黑体" w:hAnsi="黑体" w:eastAsia="黑体" w:cs="黑体"/>
          <w:sz w:val="30"/>
          <w:szCs w:val="30"/>
        </w:rPr>
        <w:t>学期开学情况及防疫要求</w:t>
      </w:r>
    </w:p>
    <w:p>
      <w:pPr>
        <w:pStyle w:val="11"/>
        <w:framePr w:wrap="auto" w:vAnchor="margin" w:hAnchor="text" w:yAlign="inline"/>
        <w:jc w:val="center"/>
        <w:rPr>
          <w:rFonts w:hint="default" w:ascii="黑体" w:hAnsi="黑体" w:eastAsia="黑体" w:cs="黑体"/>
          <w:sz w:val="30"/>
          <w:szCs w:val="30"/>
        </w:rPr>
      </w:pPr>
    </w:p>
    <w:p>
      <w:pPr>
        <w:pStyle w:val="11"/>
        <w:framePr w:wrap="auto" w:vAnchor="margin" w:hAnchor="text" w:yAlign="inline"/>
        <w:jc w:val="center"/>
        <w:outlineLvl w:val="0"/>
        <w:rPr>
          <w:rFonts w:hint="default" w:ascii="黑体" w:hAnsi="黑体" w:eastAsia="黑体" w:cs="黑体"/>
          <w:b/>
          <w:bCs/>
          <w:sz w:val="30"/>
          <w:szCs w:val="30"/>
        </w:rPr>
      </w:pPr>
      <w:r>
        <w:rPr>
          <w:rFonts w:ascii="黑体" w:hAnsi="黑体" w:eastAsia="黑体" w:cs="黑体"/>
          <w:sz w:val="30"/>
          <w:szCs w:val="30"/>
        </w:rPr>
        <w:t>德国柏林、勃兰登堡州</w:t>
      </w:r>
    </w:p>
    <w:tbl>
      <w:tblPr>
        <w:tblStyle w:val="6"/>
        <w:tblW w:w="950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
      <w:tblGrid>
        <w:gridCol w:w="1329"/>
        <w:gridCol w:w="1248"/>
        <w:gridCol w:w="5020"/>
        <w:gridCol w:w="19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487"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学校名称</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开学日期</w:t>
            </w:r>
          </w:p>
        </w:tc>
        <w:tc>
          <w:tcPr>
            <w:tcW w:w="50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是否开放线下教学及考试及防疫要求</w:t>
            </w:r>
          </w:p>
        </w:tc>
        <w:tc>
          <w:tcPr>
            <w:tcW w:w="190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信息出处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2394" w:hRule="atLeast"/>
        </w:trPr>
        <w:tc>
          <w:tcPr>
            <w:tcW w:w="1329"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柏林工业大学</w:t>
            </w:r>
          </w:p>
        </w:tc>
        <w:tc>
          <w:tcPr>
            <w:tcW w:w="124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10月1日开学，10月18日开课</w:t>
            </w:r>
          </w:p>
        </w:tc>
        <w:tc>
          <w:tcPr>
            <w:tcW w:w="5020"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 线下学期为主</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2. 大课</w:t>
            </w:r>
            <w:r>
              <w:rPr>
                <w:rFonts w:hint="eastAsia" w:eastAsia="宋体"/>
                <w:color w:val="000000"/>
                <w:sz w:val="21"/>
                <w:szCs w:val="21"/>
                <w:lang w:val="zh-CN" w:eastAsia="zh-CN"/>
              </w:rPr>
              <w:t>（</w:t>
            </w:r>
            <w:r>
              <w:rPr>
                <w:rFonts w:hint="eastAsia" w:eastAsia="宋体"/>
                <w:color w:val="000000"/>
                <w:sz w:val="21"/>
                <w:szCs w:val="21"/>
                <w:lang w:eastAsia="zh-CN"/>
              </w:rPr>
              <w:t>Vorlesung</w:t>
            </w:r>
            <w:r>
              <w:rPr>
                <w:rFonts w:hint="eastAsia" w:eastAsia="宋体"/>
                <w:color w:val="000000"/>
                <w:sz w:val="21"/>
                <w:szCs w:val="21"/>
                <w:lang w:val="zh-CN" w:eastAsia="zh-CN"/>
              </w:rPr>
              <w:t>）</w:t>
            </w:r>
            <w:r>
              <w:rPr>
                <w:rFonts w:eastAsia="宋体"/>
                <w:color w:val="000000"/>
                <w:sz w:val="21"/>
                <w:szCs w:val="21"/>
                <w:lang w:val="zh-CN" w:eastAsia="zh-CN"/>
              </w:rPr>
              <w:t>继续线上，但是需要同步的练习、</w:t>
            </w:r>
            <w:r>
              <w:rPr>
                <w:rFonts w:hint="eastAsia" w:eastAsia="宋体"/>
                <w:color w:val="000000"/>
                <w:sz w:val="21"/>
                <w:szCs w:val="21"/>
                <w:lang w:val="zh-CN" w:eastAsia="zh-CN"/>
              </w:rPr>
              <w:t>研讨</w:t>
            </w:r>
            <w:r>
              <w:rPr>
                <w:rFonts w:eastAsia="宋体"/>
                <w:color w:val="000000"/>
                <w:sz w:val="21"/>
                <w:szCs w:val="21"/>
                <w:lang w:val="zh-CN" w:eastAsia="zh-CN"/>
              </w:rPr>
              <w:t>课（</w:t>
            </w:r>
            <w:r>
              <w:rPr>
                <w:rFonts w:hint="eastAsia" w:eastAsia="宋体"/>
                <w:color w:val="000000"/>
                <w:sz w:val="21"/>
                <w:szCs w:val="21"/>
                <w:lang w:val="zh-CN" w:eastAsia="zh-CN"/>
              </w:rPr>
              <w:t>上课</w:t>
            </w:r>
            <w:r>
              <w:rPr>
                <w:rFonts w:eastAsia="宋体"/>
                <w:color w:val="000000"/>
                <w:sz w:val="21"/>
                <w:szCs w:val="21"/>
                <w:lang w:val="zh-CN" w:eastAsia="zh-CN"/>
              </w:rPr>
              <w:t>人数</w:t>
            </w:r>
            <w:r>
              <w:rPr>
                <w:rFonts w:hint="eastAsia" w:eastAsia="宋体"/>
                <w:color w:val="000000"/>
                <w:sz w:val="21"/>
                <w:szCs w:val="21"/>
                <w:lang w:val="zh-CN" w:eastAsia="zh-CN"/>
              </w:rPr>
              <w:t>较</w:t>
            </w:r>
            <w:r>
              <w:rPr>
                <w:rFonts w:eastAsia="宋体"/>
                <w:color w:val="000000"/>
                <w:sz w:val="21"/>
                <w:szCs w:val="21"/>
                <w:lang w:val="zh-CN" w:eastAsia="zh-CN"/>
              </w:rPr>
              <w:t>少）线下</w:t>
            </w:r>
            <w:r>
              <w:rPr>
                <w:rFonts w:hint="eastAsia" w:eastAsia="宋体"/>
                <w:color w:val="000000"/>
                <w:sz w:val="21"/>
                <w:szCs w:val="21"/>
                <w:lang w:val="zh-CN" w:eastAsia="zh-CN"/>
              </w:rPr>
              <w:t>上课</w:t>
            </w:r>
          </w:p>
          <w:p>
            <w:pPr>
              <w:framePr w:wrap="auto" w:vAnchor="margin" w:hAnchor="text" w:yAlign="inline"/>
              <w:rPr>
                <w:rFonts w:eastAsia="宋体"/>
                <w:color w:val="000000"/>
                <w:sz w:val="21"/>
                <w:szCs w:val="21"/>
                <w:lang w:eastAsia="zh-CN"/>
              </w:rPr>
            </w:pPr>
            <w:r>
              <w:rPr>
                <w:rFonts w:eastAsia="宋体"/>
                <w:color w:val="000000"/>
                <w:sz w:val="21"/>
                <w:szCs w:val="21"/>
                <w:lang w:eastAsia="zh-CN"/>
              </w:rPr>
              <w:t>3. 3G原则，柏林工大提供的疫苗接种链接：</w:t>
            </w:r>
          </w:p>
          <w:p>
            <w:pPr>
              <w:framePr w:wrap="auto" w:vAnchor="margin" w:hAnchor="text" w:yAlign="inline"/>
              <w:rPr>
                <w:rFonts w:eastAsia="宋体"/>
                <w:color w:val="000000"/>
                <w:sz w:val="21"/>
                <w:szCs w:val="21"/>
                <w:lang w:eastAsia="zh-CN"/>
              </w:rPr>
            </w:pPr>
            <w:r>
              <w:rPr>
                <w:rFonts w:eastAsia="宋体"/>
                <w:color w:val="000000"/>
                <w:sz w:val="21"/>
                <w:szCs w:val="21"/>
                <w:lang w:eastAsia="zh-CN"/>
              </w:rPr>
              <w:t>https://www.tu.berlin/themen/coronavirus/impfung-gegen-das-coronavirus/</w:t>
            </w:r>
          </w:p>
        </w:tc>
        <w:tc>
          <w:tcPr>
            <w:tcW w:w="1903"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eastAsia="zh-CN"/>
              </w:rPr>
            </w:pPr>
            <w:r>
              <w:rPr>
                <w:rFonts w:eastAsia="宋体"/>
                <w:color w:val="000000"/>
                <w:sz w:val="21"/>
                <w:szCs w:val="21"/>
                <w:lang w:eastAsia="zh-CN"/>
              </w:rPr>
              <w:t>https://www.tu.berlin/themen/coronavirus/interview-mit-dem-vizepraesidenten-fuer-lehre-fuer-das-wintersemester-in-praesenz-gilt-die-3g-regel/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1974"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hint="eastAsia" w:eastAsia="宋体"/>
                <w:color w:val="000000"/>
                <w:sz w:val="21"/>
                <w:szCs w:val="21"/>
                <w:lang w:val="zh-CN" w:eastAsia="zh-CN"/>
              </w:rPr>
              <w:t>柏林</w:t>
            </w:r>
            <w:r>
              <w:rPr>
                <w:rFonts w:eastAsia="宋体"/>
                <w:color w:val="000000"/>
                <w:sz w:val="21"/>
                <w:szCs w:val="21"/>
                <w:lang w:val="zh-CN" w:eastAsia="zh-CN"/>
              </w:rPr>
              <w:t>洪堡大学</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10月1日开学，10月18日开课</w:t>
            </w:r>
          </w:p>
        </w:tc>
        <w:tc>
          <w:tcPr>
            <w:tcW w:w="50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eastAsia="zh-CN"/>
              </w:rPr>
            </w:pPr>
            <w:r>
              <w:rPr>
                <w:rFonts w:eastAsia="宋体"/>
                <w:color w:val="000000"/>
                <w:sz w:val="21"/>
                <w:szCs w:val="21"/>
                <w:lang w:val="zh-CN" w:eastAsia="zh-CN"/>
              </w:rPr>
              <w:t>1.教学及考试线上线下混合模式，具体形式由各个学院根据课程要求人数决定，尽全力恢复线下考试。</w:t>
            </w:r>
            <w:r>
              <w:rPr>
                <w:rFonts w:hint="eastAsia" w:eastAsia="宋体"/>
                <w:color w:val="000000"/>
                <w:sz w:val="21"/>
                <w:szCs w:val="21"/>
                <w:lang w:val="zh-CN" w:eastAsia="zh-CN"/>
              </w:rPr>
              <w:t>大部分</w:t>
            </w:r>
            <w:r>
              <w:rPr>
                <w:rFonts w:hint="eastAsia" w:eastAsia="宋体"/>
                <w:color w:val="000000"/>
                <w:sz w:val="21"/>
                <w:szCs w:val="21"/>
                <w:lang w:eastAsia="zh-CN"/>
              </w:rPr>
              <w:t>Seminar线下授课，跨专业上课人数多的Vorlesung线上授课</w:t>
            </w:r>
          </w:p>
          <w:p>
            <w:pPr>
              <w:framePr w:wrap="auto" w:vAnchor="margin" w:hAnchor="text" w:yAlign="inline"/>
              <w:numPr>
                <w:ilvl w:val="0"/>
                <w:numId w:val="1"/>
              </w:numPr>
              <w:rPr>
                <w:rFonts w:eastAsia="宋体"/>
                <w:color w:val="000000"/>
                <w:sz w:val="21"/>
                <w:szCs w:val="21"/>
                <w:lang w:val="zh-CN" w:eastAsia="zh-CN"/>
              </w:rPr>
            </w:pPr>
            <w:r>
              <w:rPr>
                <w:rFonts w:eastAsia="宋体"/>
                <w:color w:val="000000"/>
                <w:sz w:val="21"/>
                <w:szCs w:val="21"/>
                <w:lang w:val="zh-CN" w:eastAsia="zh-CN"/>
              </w:rPr>
              <w:t>线下教学实行3G要求，校内暂未被欧盟承认的疫苗也可视作已接种，阴性证明不超过48</w:t>
            </w:r>
            <w:r>
              <w:rPr>
                <w:rFonts w:hint="eastAsia" w:eastAsia="宋体"/>
                <w:color w:val="000000"/>
                <w:sz w:val="21"/>
                <w:szCs w:val="21"/>
                <w:lang w:val="zh-CN" w:eastAsia="zh-CN"/>
              </w:rPr>
              <w:t>小时</w:t>
            </w:r>
            <w:r>
              <w:rPr>
                <w:rFonts w:eastAsia="宋体"/>
                <w:color w:val="000000"/>
                <w:sz w:val="21"/>
                <w:szCs w:val="21"/>
                <w:lang w:val="zh-CN" w:eastAsia="zh-CN"/>
              </w:rPr>
              <w:t>，佩戴FFP2口罩，记录出席的学生以追踪接触情况。</w:t>
            </w:r>
          </w:p>
        </w:tc>
        <w:tc>
          <w:tcPr>
            <w:tcW w:w="190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de-DE" w:eastAsia="zh-CN"/>
              </w:rPr>
            </w:pPr>
            <w:r>
              <w:rPr>
                <w:rFonts w:hint="eastAsia" w:eastAsia="宋体"/>
                <w:color w:val="000000"/>
                <w:sz w:val="21"/>
                <w:szCs w:val="21"/>
                <w:lang w:val="de-DE" w:eastAsia="zh-CN"/>
              </w:rPr>
              <w:t>1.</w:t>
            </w:r>
            <w:r>
              <w:rPr>
                <w:rFonts w:eastAsia="宋体"/>
                <w:color w:val="000000"/>
                <w:sz w:val="21"/>
                <w:szCs w:val="21"/>
                <w:lang w:val="de-DE" w:eastAsia="zh-CN"/>
              </w:rPr>
              <w:t>E-Mail: [studierende] Aktuelle Informationen zum Wintersemester 2021/2022</w:t>
            </w:r>
          </w:p>
          <w:p>
            <w:pPr>
              <w:framePr w:wrap="auto" w:vAnchor="margin" w:hAnchor="text" w:yAlign="inline"/>
              <w:rPr>
                <w:rFonts w:eastAsia="宋体"/>
                <w:color w:val="000000"/>
                <w:sz w:val="21"/>
                <w:szCs w:val="21"/>
                <w:lang w:eastAsia="zh-CN"/>
              </w:rPr>
            </w:pPr>
            <w:r>
              <w:rPr>
                <w:rFonts w:hint="eastAsia" w:eastAsia="宋体"/>
                <w:color w:val="000000"/>
                <w:sz w:val="21"/>
                <w:szCs w:val="21"/>
                <w:lang w:eastAsia="zh-CN"/>
              </w:rPr>
              <w:t>2.</w:t>
            </w:r>
            <w:r>
              <w:rPr>
                <w:rFonts w:eastAsia="宋体"/>
                <w:color w:val="000000"/>
                <w:sz w:val="21"/>
                <w:szCs w:val="21"/>
                <w:lang w:eastAsia="zh-CN"/>
              </w:rPr>
              <w:t>E-Mail: [Humboldt International Student News] Update winter semester 2021/22</w:t>
            </w:r>
          </w:p>
          <w:p>
            <w:pPr>
              <w:framePr w:wrap="auto" w:vAnchor="margin" w:hAnchor="text" w:yAlign="inline"/>
              <w:rPr>
                <w:rFonts w:eastAsia="宋体"/>
                <w:color w:val="000000"/>
                <w:sz w:val="21"/>
                <w:szCs w:val="21"/>
                <w:lang w:eastAsia="zh-CN"/>
              </w:rPr>
            </w:pPr>
            <w:r>
              <w:rPr>
                <w:rFonts w:hint="eastAsia" w:eastAsia="宋体"/>
                <w:color w:val="000000"/>
                <w:sz w:val="21"/>
                <w:szCs w:val="21"/>
                <w:lang w:eastAsia="zh-CN"/>
              </w:rPr>
              <w:t xml:space="preserve">3. </w:t>
            </w:r>
            <w:r>
              <w:rPr>
                <w:rFonts w:eastAsia="宋体"/>
                <w:color w:val="000000"/>
                <w:sz w:val="21"/>
                <w:szCs w:val="21"/>
                <w:lang w:eastAsia="zh-CN"/>
              </w:rPr>
              <w:t>https://www.lkrp-berlin.de/aktuelles/210730-eckpunkte-wintersemester-21-22/index.html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1976" w:hRule="atLeast"/>
        </w:trPr>
        <w:tc>
          <w:tcPr>
            <w:tcW w:w="1329"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hint="eastAsia" w:eastAsia="宋体"/>
                <w:color w:val="000000"/>
                <w:sz w:val="21"/>
                <w:szCs w:val="21"/>
                <w:lang w:val="zh-CN" w:eastAsia="zh-CN"/>
              </w:rPr>
              <w:t>柏林自由大学</w:t>
            </w:r>
          </w:p>
        </w:tc>
        <w:tc>
          <w:tcPr>
            <w:tcW w:w="124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10月1日开学，10月18日开课</w:t>
            </w:r>
          </w:p>
        </w:tc>
        <w:tc>
          <w:tcPr>
            <w:tcW w:w="5020"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numPr>
                <w:ilvl w:val="0"/>
                <w:numId w:val="2"/>
              </w:numPr>
              <w:tabs>
                <w:tab w:val="left" w:pos="0"/>
                <w:tab w:val="clear" w:pos="420"/>
              </w:tabs>
              <w:ind w:left="239" w:hanging="239" w:hangingChars="114"/>
              <w:rPr>
                <w:rFonts w:eastAsia="宋体"/>
                <w:color w:val="000000"/>
                <w:sz w:val="21"/>
                <w:szCs w:val="21"/>
                <w:lang w:val="zh-CN" w:eastAsia="zh-CN"/>
              </w:rPr>
            </w:pPr>
            <w:r>
              <w:rPr>
                <w:rFonts w:eastAsia="宋体"/>
                <w:color w:val="000000"/>
                <w:sz w:val="21"/>
                <w:szCs w:val="21"/>
                <w:lang w:val="zh-CN" w:eastAsia="zh-CN"/>
              </w:rPr>
              <w:t>课程和考试可以</w:t>
            </w:r>
            <w:r>
              <w:rPr>
                <w:rFonts w:hint="eastAsia" w:eastAsia="宋体"/>
                <w:color w:val="000000"/>
                <w:sz w:val="21"/>
                <w:szCs w:val="21"/>
                <w:lang w:val="zh-CN" w:eastAsia="zh-CN"/>
              </w:rPr>
              <w:t>线下</w:t>
            </w:r>
            <w:r>
              <w:rPr>
                <w:rFonts w:eastAsia="宋体"/>
                <w:color w:val="000000"/>
                <w:sz w:val="21"/>
                <w:szCs w:val="21"/>
                <w:lang w:val="zh-CN" w:eastAsia="zh-CN"/>
              </w:rPr>
              <w:t>进行。根据现场位置限制</w:t>
            </w:r>
            <w:r>
              <w:rPr>
                <w:rFonts w:hint="eastAsia" w:eastAsia="宋体"/>
                <w:color w:val="000000"/>
                <w:sz w:val="21"/>
                <w:szCs w:val="21"/>
                <w:lang w:val="zh-CN" w:eastAsia="zh-CN"/>
              </w:rPr>
              <w:t>上课人</w:t>
            </w:r>
            <w:r>
              <w:rPr>
                <w:rFonts w:eastAsia="宋体"/>
                <w:color w:val="000000"/>
                <w:sz w:val="21"/>
                <w:szCs w:val="21"/>
                <w:lang w:val="zh-CN" w:eastAsia="zh-CN"/>
              </w:rPr>
              <w:t>数。</w:t>
            </w:r>
          </w:p>
          <w:p>
            <w:pPr>
              <w:framePr w:wrap="auto" w:vAnchor="margin" w:hAnchor="text" w:yAlign="inline"/>
              <w:numPr>
                <w:ilvl w:val="0"/>
                <w:numId w:val="2"/>
              </w:numPr>
              <w:tabs>
                <w:tab w:val="left" w:pos="0"/>
                <w:tab w:val="clear" w:pos="420"/>
              </w:tabs>
              <w:ind w:left="239" w:hanging="239" w:hangingChars="114"/>
              <w:rPr>
                <w:rFonts w:eastAsia="宋体"/>
                <w:color w:val="000000"/>
                <w:sz w:val="21"/>
                <w:szCs w:val="21"/>
                <w:lang w:val="zh-CN" w:eastAsia="zh-CN"/>
              </w:rPr>
            </w:pPr>
            <w:r>
              <w:rPr>
                <w:rFonts w:eastAsia="宋体"/>
                <w:color w:val="000000"/>
                <w:sz w:val="21"/>
                <w:szCs w:val="21"/>
                <w:lang w:val="zh-CN" w:eastAsia="zh-CN"/>
              </w:rPr>
              <w:t>允许大学图书馆提供借阅服务，开放</w:t>
            </w:r>
            <w:r>
              <w:rPr>
                <w:rFonts w:hint="eastAsia" w:eastAsia="宋体"/>
                <w:color w:val="000000"/>
                <w:sz w:val="21"/>
                <w:szCs w:val="21"/>
                <w:lang w:val="zh-CN" w:eastAsia="zh-CN"/>
              </w:rPr>
              <w:t>自习区</w:t>
            </w:r>
            <w:r>
              <w:rPr>
                <w:rFonts w:eastAsia="宋体"/>
                <w:color w:val="000000"/>
                <w:sz w:val="21"/>
                <w:szCs w:val="21"/>
                <w:lang w:val="zh-CN" w:eastAsia="zh-CN"/>
              </w:rPr>
              <w:t>和电脑</w:t>
            </w:r>
            <w:r>
              <w:rPr>
                <w:rFonts w:hint="eastAsia" w:eastAsia="宋体"/>
                <w:color w:val="000000"/>
                <w:sz w:val="21"/>
                <w:szCs w:val="21"/>
                <w:lang w:val="zh-CN" w:eastAsia="zh-CN"/>
              </w:rPr>
              <w:t>学习</w:t>
            </w:r>
            <w:r>
              <w:rPr>
                <w:rFonts w:eastAsia="宋体"/>
                <w:color w:val="000000"/>
                <w:sz w:val="21"/>
                <w:szCs w:val="21"/>
                <w:lang w:val="zh-CN" w:eastAsia="zh-CN"/>
              </w:rPr>
              <w:t>区。</w:t>
            </w:r>
          </w:p>
          <w:p>
            <w:pPr>
              <w:framePr w:wrap="auto" w:vAnchor="margin" w:hAnchor="text" w:yAlign="inline"/>
              <w:numPr>
                <w:ilvl w:val="0"/>
                <w:numId w:val="2"/>
              </w:numPr>
              <w:tabs>
                <w:tab w:val="left" w:pos="0"/>
                <w:tab w:val="clear" w:pos="420"/>
              </w:tabs>
              <w:ind w:left="239" w:hanging="239" w:hangingChars="114"/>
              <w:rPr>
                <w:rFonts w:eastAsia="宋体"/>
                <w:color w:val="000000"/>
                <w:sz w:val="21"/>
                <w:szCs w:val="21"/>
                <w:lang w:val="zh-CN" w:eastAsia="zh-CN"/>
              </w:rPr>
            </w:pPr>
            <w:r>
              <w:rPr>
                <w:rFonts w:eastAsia="宋体"/>
                <w:color w:val="000000"/>
                <w:sz w:val="21"/>
                <w:szCs w:val="21"/>
                <w:lang w:val="zh-CN" w:eastAsia="zh-CN"/>
              </w:rPr>
              <w:t>3G原则，接种过疫苗、康复人员，阴性测试结果不得超过 48 小时</w:t>
            </w:r>
          </w:p>
          <w:p>
            <w:pPr>
              <w:framePr w:wrap="auto" w:vAnchor="margin" w:hAnchor="text" w:yAlign="inline"/>
              <w:numPr>
                <w:ilvl w:val="0"/>
                <w:numId w:val="2"/>
              </w:numPr>
              <w:tabs>
                <w:tab w:val="left" w:pos="0"/>
                <w:tab w:val="clear" w:pos="420"/>
              </w:tabs>
              <w:ind w:left="239" w:hanging="239" w:hangingChars="114"/>
              <w:rPr>
                <w:rFonts w:eastAsia="宋体"/>
                <w:color w:val="000000"/>
                <w:sz w:val="21"/>
                <w:szCs w:val="21"/>
                <w:lang w:val="zh-CN" w:eastAsia="zh-CN"/>
              </w:rPr>
            </w:pPr>
            <w:r>
              <w:rPr>
                <w:rFonts w:eastAsia="宋体"/>
                <w:color w:val="000000"/>
                <w:sz w:val="21"/>
                <w:szCs w:val="21"/>
                <w:lang w:val="zh-CN" w:eastAsia="zh-CN"/>
              </w:rPr>
              <w:t>保持1.5 米的最小距离。</w:t>
            </w:r>
            <w:r>
              <w:rPr>
                <w:rFonts w:hint="eastAsia" w:eastAsia="宋体"/>
                <w:color w:val="000000"/>
                <w:sz w:val="21"/>
                <w:szCs w:val="21"/>
                <w:lang w:val="zh-CN" w:eastAsia="zh-CN"/>
              </w:rPr>
              <w:t>室内强制</w:t>
            </w:r>
            <w:r>
              <w:rPr>
                <w:rFonts w:eastAsia="宋体"/>
                <w:color w:val="000000"/>
                <w:sz w:val="21"/>
                <w:szCs w:val="21"/>
                <w:lang w:val="zh-CN" w:eastAsia="zh-CN"/>
              </w:rPr>
              <w:t>戴口罩</w:t>
            </w:r>
          </w:p>
          <w:p>
            <w:pPr>
              <w:framePr w:wrap="auto" w:vAnchor="margin" w:hAnchor="text" w:yAlign="inline"/>
              <w:numPr>
                <w:ilvl w:val="0"/>
                <w:numId w:val="2"/>
              </w:numPr>
              <w:tabs>
                <w:tab w:val="left" w:pos="0"/>
                <w:tab w:val="clear" w:pos="420"/>
              </w:tabs>
              <w:ind w:left="239" w:hanging="239" w:hangingChars="114"/>
              <w:rPr>
                <w:rFonts w:eastAsia="宋体"/>
                <w:color w:val="000000"/>
                <w:sz w:val="21"/>
                <w:szCs w:val="21"/>
                <w:lang w:val="zh-CN" w:eastAsia="zh-CN"/>
              </w:rPr>
            </w:pPr>
            <w:r>
              <w:rPr>
                <w:rFonts w:hint="eastAsia" w:eastAsia="宋体"/>
                <w:color w:val="000000"/>
                <w:sz w:val="21"/>
                <w:szCs w:val="21"/>
                <w:lang w:val="zh-CN" w:eastAsia="zh-CN"/>
              </w:rPr>
              <w:t>线下</w:t>
            </w:r>
            <w:r>
              <w:rPr>
                <w:rFonts w:eastAsia="宋体"/>
                <w:color w:val="000000"/>
                <w:sz w:val="21"/>
                <w:szCs w:val="21"/>
                <w:lang w:val="zh-CN" w:eastAsia="zh-CN"/>
              </w:rPr>
              <w:t>活动使用Corona-Warn-App应用程序</w:t>
            </w:r>
            <w:r>
              <w:rPr>
                <w:rFonts w:hint="eastAsia" w:eastAsia="宋体"/>
                <w:color w:val="000000"/>
                <w:sz w:val="21"/>
                <w:szCs w:val="21"/>
                <w:lang w:val="zh-CN" w:eastAsia="zh-CN"/>
              </w:rPr>
              <w:t>和</w:t>
            </w:r>
            <w:r>
              <w:rPr>
                <w:rFonts w:eastAsia="宋体"/>
                <w:color w:val="000000"/>
                <w:sz w:val="21"/>
                <w:szCs w:val="21"/>
                <w:lang w:val="zh-CN" w:eastAsia="zh-CN"/>
              </w:rPr>
              <w:t>考勤</w:t>
            </w:r>
            <w:r>
              <w:rPr>
                <w:rFonts w:hint="eastAsia" w:eastAsia="宋体"/>
                <w:color w:val="000000"/>
                <w:sz w:val="21"/>
                <w:szCs w:val="21"/>
                <w:lang w:val="zh-CN" w:eastAsia="zh-CN"/>
              </w:rPr>
              <w:t>网页（</w:t>
            </w:r>
            <w:r>
              <w:rPr>
                <w:rFonts w:eastAsia="宋体"/>
                <w:color w:val="000000"/>
                <w:sz w:val="21"/>
                <w:szCs w:val="21"/>
                <w:lang w:val="zh-CN" w:eastAsia="zh-CN"/>
              </w:rPr>
              <w:t xml:space="preserve">https://anwesende.imp.fu-berlin.de/ </w:t>
            </w:r>
            <w:r>
              <w:rPr>
                <w:rFonts w:hint="eastAsia" w:eastAsia="宋体"/>
                <w:color w:val="000000"/>
                <w:sz w:val="21"/>
                <w:szCs w:val="21"/>
                <w:lang w:val="zh-CN" w:eastAsia="zh-CN"/>
              </w:rPr>
              <w:t>），追踪接触者</w:t>
            </w:r>
          </w:p>
          <w:p>
            <w:pPr>
              <w:framePr w:wrap="auto" w:vAnchor="margin" w:hAnchor="text" w:yAlign="inline"/>
              <w:numPr>
                <w:ilvl w:val="0"/>
                <w:numId w:val="2"/>
              </w:numPr>
              <w:tabs>
                <w:tab w:val="left" w:pos="0"/>
                <w:tab w:val="clear" w:pos="420"/>
              </w:tabs>
              <w:ind w:left="239" w:hanging="239" w:hangingChars="114"/>
              <w:rPr>
                <w:rFonts w:eastAsia="宋体"/>
                <w:color w:val="000000"/>
                <w:sz w:val="21"/>
                <w:szCs w:val="21"/>
                <w:lang w:val="zh-CN" w:eastAsia="zh-CN"/>
              </w:rPr>
            </w:pPr>
            <w:r>
              <w:rPr>
                <w:rFonts w:eastAsia="宋体"/>
                <w:color w:val="000000"/>
                <w:sz w:val="21"/>
                <w:szCs w:val="21"/>
                <w:lang w:val="zh-CN" w:eastAsia="zh-CN"/>
              </w:rPr>
              <w:t>部分课程</w:t>
            </w:r>
            <w:r>
              <w:rPr>
                <w:rFonts w:hint="eastAsia" w:eastAsia="宋体"/>
                <w:color w:val="000000"/>
                <w:sz w:val="21"/>
                <w:szCs w:val="21"/>
                <w:lang w:val="zh-CN" w:eastAsia="zh-CN"/>
              </w:rPr>
              <w:t>线上</w:t>
            </w:r>
            <w:r>
              <w:rPr>
                <w:rFonts w:eastAsia="宋体"/>
                <w:color w:val="000000"/>
                <w:sz w:val="21"/>
                <w:szCs w:val="21"/>
                <w:lang w:val="zh-CN" w:eastAsia="zh-CN"/>
              </w:rPr>
              <w:t>或混合</w:t>
            </w:r>
            <w:r>
              <w:rPr>
                <w:rFonts w:hint="eastAsia" w:eastAsia="宋体"/>
                <w:color w:val="000000"/>
                <w:sz w:val="21"/>
                <w:szCs w:val="21"/>
                <w:lang w:val="zh-CN" w:eastAsia="zh-CN"/>
              </w:rPr>
              <w:t>形式授课，</w:t>
            </w:r>
            <w:r>
              <w:rPr>
                <w:rFonts w:eastAsia="宋体"/>
                <w:color w:val="000000"/>
                <w:sz w:val="21"/>
                <w:szCs w:val="21"/>
                <w:lang w:val="zh-CN" w:eastAsia="zh-CN"/>
              </w:rPr>
              <w:t>需要使用实验室的部分课程采取错峰上课</w:t>
            </w:r>
          </w:p>
        </w:tc>
        <w:tc>
          <w:tcPr>
            <w:tcW w:w="1903"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783"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勃兰登堡工业大学</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10.01 开始选课， 10.11 正式上课</w:t>
            </w:r>
          </w:p>
          <w:p>
            <w:pPr>
              <w:framePr w:wrap="auto" w:vAnchor="margin" w:hAnchor="text" w:yAlign="inline"/>
              <w:rPr>
                <w:rFonts w:eastAsia="宋体"/>
                <w:color w:val="000000"/>
                <w:sz w:val="21"/>
                <w:szCs w:val="21"/>
                <w:lang w:val="zh-CN" w:eastAsia="zh-CN"/>
              </w:rPr>
            </w:pPr>
          </w:p>
        </w:tc>
        <w:tc>
          <w:tcPr>
            <w:tcW w:w="50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numPr>
                <w:ilvl w:val="0"/>
                <w:numId w:val="3"/>
              </w:numPr>
              <w:rPr>
                <w:rFonts w:eastAsia="宋体"/>
                <w:color w:val="000000"/>
                <w:sz w:val="21"/>
                <w:szCs w:val="21"/>
                <w:lang w:val="zh-CN" w:eastAsia="zh-CN"/>
              </w:rPr>
            </w:pPr>
            <w:r>
              <w:rPr>
                <w:rFonts w:eastAsia="宋体"/>
                <w:color w:val="000000"/>
                <w:sz w:val="21"/>
                <w:szCs w:val="21"/>
                <w:lang w:val="zh-CN" w:eastAsia="zh-CN"/>
              </w:rPr>
              <w:t>恢复常规课程</w:t>
            </w:r>
          </w:p>
          <w:p>
            <w:pPr>
              <w:framePr w:wrap="auto" w:vAnchor="margin" w:hAnchor="text" w:yAlign="inline"/>
              <w:rPr>
                <w:rFonts w:eastAsia="宋体"/>
                <w:color w:val="000000"/>
                <w:sz w:val="21"/>
                <w:szCs w:val="21"/>
                <w:lang w:val="zh-CN" w:eastAsia="zh-CN"/>
              </w:rPr>
            </w:pPr>
            <w:r>
              <w:rPr>
                <w:rFonts w:hint="eastAsia" w:eastAsia="宋体"/>
                <w:color w:val="000000"/>
                <w:sz w:val="21"/>
                <w:szCs w:val="21"/>
                <w:lang w:eastAsia="zh-CN"/>
              </w:rPr>
              <w:t>2.</w:t>
            </w:r>
            <w:r>
              <w:rPr>
                <w:rFonts w:eastAsia="宋体"/>
                <w:color w:val="000000"/>
                <w:sz w:val="21"/>
                <w:szCs w:val="21"/>
                <w:lang w:val="zh-CN" w:eastAsia="zh-CN"/>
              </w:rPr>
              <w:t>德语课程将越来越多地线下进行。如果由于当前的疫情限制而无法</w:t>
            </w:r>
            <w:r>
              <w:rPr>
                <w:rFonts w:hint="eastAsia" w:eastAsia="宋体"/>
                <w:color w:val="000000"/>
                <w:sz w:val="21"/>
                <w:szCs w:val="21"/>
                <w:lang w:val="zh-CN" w:eastAsia="zh-CN"/>
              </w:rPr>
              <w:t>线下</w:t>
            </w:r>
            <w:r>
              <w:rPr>
                <w:rFonts w:eastAsia="宋体"/>
                <w:color w:val="000000"/>
                <w:sz w:val="21"/>
                <w:szCs w:val="21"/>
                <w:lang w:val="zh-CN" w:eastAsia="zh-CN"/>
              </w:rPr>
              <w:t>，可以</w:t>
            </w:r>
            <w:r>
              <w:rPr>
                <w:rFonts w:hint="eastAsia" w:eastAsia="宋体"/>
                <w:color w:val="000000"/>
                <w:sz w:val="21"/>
                <w:szCs w:val="21"/>
                <w:lang w:val="zh-CN" w:eastAsia="zh-CN"/>
              </w:rPr>
              <w:t>先</w:t>
            </w:r>
            <w:r>
              <w:rPr>
                <w:rFonts w:eastAsia="宋体"/>
                <w:color w:val="000000"/>
                <w:sz w:val="21"/>
                <w:szCs w:val="21"/>
                <w:lang w:val="zh-CN" w:eastAsia="zh-CN"/>
              </w:rPr>
              <w:t>开始在线学习并在之后加入线下课堂。最迟必须在 2022 年冬季学期的考试日期前到</w:t>
            </w:r>
            <w:r>
              <w:rPr>
                <w:rFonts w:hint="eastAsia" w:eastAsia="宋体"/>
                <w:color w:val="000000"/>
                <w:sz w:val="21"/>
                <w:szCs w:val="21"/>
                <w:lang w:val="zh-CN" w:eastAsia="zh-CN"/>
              </w:rPr>
              <w:t>校</w:t>
            </w:r>
            <w:r>
              <w:rPr>
                <w:rFonts w:eastAsia="宋体"/>
                <w:color w:val="000000"/>
                <w:sz w:val="21"/>
                <w:szCs w:val="21"/>
                <w:lang w:val="zh-CN" w:eastAsia="zh-CN"/>
              </w:rPr>
              <w:t>。</w:t>
            </w:r>
          </w:p>
          <w:p>
            <w:pPr>
              <w:framePr w:wrap="auto" w:vAnchor="margin" w:hAnchor="text" w:yAlign="inline"/>
              <w:rPr>
                <w:rFonts w:eastAsia="宋体"/>
                <w:color w:val="000000"/>
                <w:sz w:val="21"/>
                <w:szCs w:val="21"/>
                <w:lang w:val="zh-CN" w:eastAsia="zh-CN"/>
              </w:rPr>
            </w:pPr>
            <w:r>
              <w:rPr>
                <w:rFonts w:hint="eastAsia" w:eastAsia="宋体"/>
                <w:color w:val="000000"/>
                <w:sz w:val="21"/>
                <w:szCs w:val="21"/>
                <w:lang w:eastAsia="zh-CN"/>
              </w:rPr>
              <w:t>3.</w:t>
            </w:r>
            <w:r>
              <w:rPr>
                <w:rFonts w:eastAsia="宋体"/>
                <w:color w:val="000000"/>
                <w:sz w:val="21"/>
                <w:szCs w:val="21"/>
                <w:lang w:val="zh-CN" w:eastAsia="zh-CN"/>
              </w:rPr>
              <w:t>英语教学的国际学位课程将主要以在线或混合教学形式进行。</w:t>
            </w:r>
          </w:p>
          <w:p>
            <w:pPr>
              <w:framePr w:wrap="auto" w:vAnchor="margin" w:hAnchor="text" w:yAlign="inline"/>
              <w:rPr>
                <w:rFonts w:eastAsia="宋体"/>
                <w:color w:val="000000"/>
                <w:sz w:val="21"/>
                <w:szCs w:val="21"/>
                <w:lang w:val="zh-CN" w:eastAsia="zh-CN"/>
              </w:rPr>
            </w:pPr>
            <w:r>
              <w:rPr>
                <w:rFonts w:hint="eastAsia" w:eastAsia="宋体"/>
                <w:color w:val="000000"/>
                <w:sz w:val="21"/>
                <w:szCs w:val="21"/>
                <w:lang w:eastAsia="zh-CN"/>
              </w:rPr>
              <w:t>4.</w:t>
            </w:r>
            <w:r>
              <w:rPr>
                <w:rFonts w:hint="eastAsia" w:eastAsia="宋体"/>
                <w:color w:val="000000"/>
                <w:sz w:val="21"/>
                <w:szCs w:val="21"/>
                <w:lang w:val="zh-CN" w:eastAsia="zh-CN"/>
              </w:rPr>
              <w:t>考试相关规定仍未确定。</w:t>
            </w:r>
          </w:p>
          <w:p>
            <w:pPr>
              <w:framePr w:wrap="auto" w:vAnchor="margin" w:hAnchor="text" w:yAlign="inline"/>
              <w:rPr>
                <w:rFonts w:eastAsia="宋体"/>
                <w:color w:val="000000"/>
                <w:sz w:val="21"/>
                <w:szCs w:val="21"/>
                <w:lang w:val="zh-CN" w:eastAsia="zh-CN"/>
              </w:rPr>
            </w:pPr>
          </w:p>
        </w:tc>
        <w:tc>
          <w:tcPr>
            <w:tcW w:w="190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numPr>
                <w:ilvl w:val="0"/>
                <w:numId w:val="4"/>
              </w:numPr>
              <w:rPr>
                <w:rFonts w:eastAsia="宋体"/>
                <w:sz w:val="21"/>
                <w:szCs w:val="21"/>
                <w:lang w:eastAsia="zh-CN"/>
              </w:rPr>
            </w:pPr>
            <w:r>
              <w:fldChar w:fldCharType="begin"/>
            </w:r>
            <w:r>
              <w:instrText xml:space="preserve"> HYPERLINK "https://www.b-tu.de/universitaet/praesidium/informationen-zum-coronavirus/faqs-corona/studieren-im-wintersemester-2021-2022" </w:instrText>
            </w:r>
            <w:r>
              <w:fldChar w:fldCharType="separate"/>
            </w:r>
            <w:r>
              <w:rPr>
                <w:rStyle w:val="9"/>
                <w:rFonts w:eastAsia="宋体"/>
                <w:sz w:val="21"/>
                <w:szCs w:val="21"/>
                <w:lang w:eastAsia="zh-CN"/>
              </w:rPr>
              <w:t>https://www.b-tu.de/universitaet/praesidium/informationen-zum-coronavirus/faqs-corona/studieren-im-wintersemester-2021-2022</w:t>
            </w:r>
            <w:r>
              <w:rPr>
                <w:rStyle w:val="9"/>
                <w:rFonts w:eastAsia="宋体"/>
                <w:sz w:val="21"/>
                <w:szCs w:val="21"/>
                <w:lang w:eastAsia="zh-CN"/>
              </w:rPr>
              <w:fldChar w:fldCharType="end"/>
            </w:r>
          </w:p>
          <w:p>
            <w:pPr>
              <w:framePr w:wrap="auto" w:vAnchor="margin" w:hAnchor="text" w:yAlign="inline"/>
              <w:numPr>
                <w:ilvl w:val="0"/>
                <w:numId w:val="4"/>
              </w:numPr>
              <w:rPr>
                <w:rFonts w:eastAsia="宋体"/>
                <w:sz w:val="21"/>
                <w:szCs w:val="21"/>
              </w:rPr>
            </w:pPr>
            <w:r>
              <w:rPr>
                <w:rFonts w:eastAsia="宋体"/>
                <w:sz w:val="21"/>
                <w:szCs w:val="21"/>
              </w:rPr>
              <w:t>https://www.b-tu.de/universitaet/praesidium/informationen-zum-coronavirus/faqs-corona/studieren-im-wintersemester-2021-2022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1005" w:hRule="atLeast"/>
        </w:trPr>
        <w:tc>
          <w:tcPr>
            <w:tcW w:w="1329"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波茨坦大学</w:t>
            </w:r>
          </w:p>
        </w:tc>
        <w:tc>
          <w:tcPr>
            <w:tcW w:w="124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10月1日开学，10月</w:t>
            </w:r>
            <w:r>
              <w:rPr>
                <w:rFonts w:hint="eastAsia" w:eastAsia="宋体"/>
                <w:color w:val="000000"/>
                <w:sz w:val="21"/>
                <w:szCs w:val="21"/>
                <w:lang w:eastAsia="zh-CN"/>
              </w:rPr>
              <w:t>25</w:t>
            </w:r>
            <w:r>
              <w:rPr>
                <w:rFonts w:eastAsia="宋体"/>
                <w:color w:val="000000"/>
                <w:sz w:val="21"/>
                <w:szCs w:val="21"/>
                <w:lang w:val="zh-CN" w:eastAsia="zh-CN"/>
              </w:rPr>
              <w:t>日开课</w:t>
            </w:r>
          </w:p>
        </w:tc>
        <w:tc>
          <w:tcPr>
            <w:tcW w:w="5020"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numPr>
                <w:ilvl w:val="0"/>
                <w:numId w:val="5"/>
              </w:numPr>
              <w:rPr>
                <w:rFonts w:eastAsia="宋体"/>
                <w:color w:val="000000"/>
                <w:sz w:val="21"/>
                <w:szCs w:val="21"/>
                <w:lang w:val="zh-CN" w:eastAsia="zh-CN"/>
              </w:rPr>
            </w:pPr>
            <w:r>
              <w:rPr>
                <w:rFonts w:hint="eastAsia" w:eastAsia="宋体"/>
                <w:color w:val="000000"/>
                <w:sz w:val="21"/>
                <w:szCs w:val="21"/>
                <w:lang w:val="zh-CN" w:eastAsia="zh-CN"/>
              </w:rPr>
              <w:t>争取线下授课</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2.教室内</w:t>
            </w:r>
            <w:r>
              <w:rPr>
                <w:rFonts w:hint="eastAsia" w:eastAsia="宋体"/>
                <w:color w:val="000000"/>
                <w:sz w:val="21"/>
                <w:szCs w:val="21"/>
                <w:lang w:val="zh-CN" w:eastAsia="zh-CN"/>
              </w:rPr>
              <w:t>上课</w:t>
            </w:r>
            <w:r>
              <w:rPr>
                <w:rFonts w:eastAsia="宋体"/>
                <w:color w:val="000000"/>
                <w:sz w:val="21"/>
                <w:szCs w:val="21"/>
                <w:lang w:val="zh-CN" w:eastAsia="zh-CN"/>
              </w:rPr>
              <w:t>人数</w:t>
            </w:r>
            <w:r>
              <w:rPr>
                <w:rFonts w:hint="eastAsia" w:eastAsia="宋体"/>
                <w:color w:val="000000"/>
                <w:sz w:val="21"/>
                <w:szCs w:val="21"/>
                <w:lang w:val="zh-CN" w:eastAsia="zh-CN"/>
              </w:rPr>
              <w:t>有</w:t>
            </w:r>
            <w:r>
              <w:rPr>
                <w:rFonts w:eastAsia="宋体"/>
                <w:color w:val="000000"/>
                <w:sz w:val="21"/>
                <w:szCs w:val="21"/>
                <w:lang w:val="zh-CN" w:eastAsia="zh-CN"/>
              </w:rPr>
              <w:t>限制</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3.线下课程优先级如下：</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①第一学期的课程 (Erstsemesterveranstaltungen) &gt;</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 xml:space="preserve">②第二/第三学期的课程 (Lehrveranstaltungen für Zweit- und Drittsemester) </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③实验室实习和其他需要线下的（体育、音乐、艺术）课程 [Laborpraktika und andere LV, die Präsenz voraussetzen (z.B. Sport, Musik, Kunst)]</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④与线上课程相结合的小组课程 (Kleingruppenveranstaltungen i.V.m. digitalen Vorlesungen)</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⑤必修或选秀课程 (Pflicht- oder Wahlpflichtveranstaltungen)</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⑥实验室大课 (Experimentalvorlesungen)</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⑦大课 (Vorlesungen)</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4.如果课程不属于以上优先级、因室内人数容量的限制导致无法线下授课或难以体现教学理念，允许纯线上授课（讲师需要提前申请）。</w:t>
            </w:r>
          </w:p>
        </w:tc>
        <w:tc>
          <w:tcPr>
            <w:tcW w:w="1903"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sz w:val="21"/>
                <w:szCs w:val="21"/>
                <w:lang w:eastAsia="zh-CN"/>
              </w:rPr>
            </w:pPr>
            <w:r>
              <w:rPr>
                <w:rFonts w:eastAsia="宋体"/>
                <w:sz w:val="21"/>
                <w:szCs w:val="21"/>
                <w:lang w:eastAsia="zh-CN"/>
              </w:rPr>
              <w:t>https://www.uni-potsdam.de/de/studium/termine/semestertermine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1018"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Charite</w:t>
            </w:r>
            <w:r>
              <w:rPr>
                <w:rFonts w:hint="eastAsia" w:eastAsia="宋体"/>
                <w:color w:val="000000"/>
                <w:sz w:val="21"/>
                <w:szCs w:val="21"/>
                <w:lang w:val="zh-CN" w:eastAsia="zh-CN"/>
              </w:rPr>
              <w:t>医学院</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2021年10月1日，博士或访问学者到校日期可根据实际情况和导师要求安排</w:t>
            </w:r>
          </w:p>
        </w:tc>
        <w:tc>
          <w:tcPr>
            <w:tcW w:w="50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修学分课程以线上为主；需要实际操作的小型课</w:t>
            </w:r>
            <w:r>
              <w:rPr>
                <w:rFonts w:hint="eastAsia" w:eastAsia="宋体"/>
                <w:color w:val="000000"/>
                <w:sz w:val="21"/>
                <w:szCs w:val="21"/>
                <w:lang w:val="zh-CN" w:eastAsia="zh-CN"/>
              </w:rPr>
              <w:t>可</w:t>
            </w:r>
            <w:r>
              <w:rPr>
                <w:rFonts w:eastAsia="宋体"/>
                <w:color w:val="000000"/>
                <w:sz w:val="21"/>
                <w:szCs w:val="21"/>
                <w:lang w:val="zh-CN" w:eastAsia="zh-CN"/>
              </w:rPr>
              <w:t>线下；具体博士课题的完成以线下实验室工作为主，非实验性工作鼓励在家</w:t>
            </w:r>
            <w:r>
              <w:rPr>
                <w:rFonts w:hint="eastAsia" w:eastAsia="宋体"/>
                <w:color w:val="000000"/>
                <w:sz w:val="21"/>
                <w:szCs w:val="21"/>
                <w:lang w:val="zh-CN" w:eastAsia="zh-CN"/>
              </w:rPr>
              <w:t>进行。</w:t>
            </w:r>
          </w:p>
          <w:p>
            <w:pPr>
              <w:framePr w:wrap="auto" w:vAnchor="margin" w:hAnchor="text" w:yAlign="inline"/>
              <w:rPr>
                <w:rFonts w:eastAsia="宋体"/>
                <w:color w:val="000000"/>
                <w:sz w:val="21"/>
                <w:szCs w:val="21"/>
                <w:lang w:val="zh-CN" w:eastAsia="zh-CN"/>
              </w:rPr>
            </w:pP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没有完整</w:t>
            </w:r>
            <w:r>
              <w:rPr>
                <w:rFonts w:hint="eastAsia" w:eastAsia="宋体"/>
                <w:color w:val="000000"/>
                <w:sz w:val="21"/>
                <w:szCs w:val="21"/>
                <w:lang w:val="zh-CN" w:eastAsia="zh-CN"/>
              </w:rPr>
              <w:t>接种</w:t>
            </w:r>
            <w:r>
              <w:rPr>
                <w:rFonts w:eastAsia="宋体"/>
                <w:color w:val="000000"/>
                <w:sz w:val="21"/>
                <w:szCs w:val="21"/>
                <w:lang w:val="zh-CN" w:eastAsia="zh-CN"/>
              </w:rPr>
              <w:t>疫苗</w:t>
            </w:r>
            <w:r>
              <w:rPr>
                <w:rFonts w:hint="eastAsia" w:eastAsia="宋体"/>
                <w:color w:val="000000"/>
                <w:sz w:val="21"/>
                <w:szCs w:val="21"/>
                <w:lang w:val="zh-CN" w:eastAsia="zh-CN"/>
              </w:rPr>
              <w:t>者，</w:t>
            </w:r>
            <w:r>
              <w:rPr>
                <w:rFonts w:eastAsia="宋体"/>
                <w:color w:val="000000"/>
                <w:sz w:val="21"/>
                <w:szCs w:val="21"/>
                <w:lang w:val="zh-CN" w:eastAsia="zh-CN"/>
              </w:rPr>
              <w:t>在境内或境外度假超过五天后，</w:t>
            </w:r>
            <w:r>
              <w:rPr>
                <w:rFonts w:hint="eastAsia" w:eastAsia="宋体"/>
                <w:color w:val="000000"/>
                <w:sz w:val="21"/>
                <w:szCs w:val="21"/>
                <w:lang w:val="zh-CN" w:eastAsia="zh-CN"/>
              </w:rPr>
              <w:t>须</w:t>
            </w:r>
            <w:r>
              <w:rPr>
                <w:rFonts w:eastAsia="宋体"/>
                <w:color w:val="000000"/>
                <w:sz w:val="21"/>
                <w:szCs w:val="21"/>
                <w:lang w:val="zh-CN" w:eastAsia="zh-CN"/>
              </w:rPr>
              <w:t>立即到Charite员工检查中心（CUS-MA）进行PCR检测</w:t>
            </w:r>
            <w:r>
              <w:rPr>
                <w:rFonts w:hint="eastAsia" w:eastAsia="宋体"/>
                <w:color w:val="000000"/>
                <w:sz w:val="21"/>
                <w:szCs w:val="21"/>
                <w:lang w:val="zh-CN" w:eastAsia="zh-CN"/>
              </w:rPr>
              <w:t>；已完成接种者</w:t>
            </w:r>
            <w:r>
              <w:rPr>
                <w:rFonts w:eastAsia="宋体"/>
                <w:color w:val="000000"/>
                <w:sz w:val="21"/>
                <w:szCs w:val="21"/>
                <w:lang w:val="zh-CN" w:eastAsia="zh-CN"/>
              </w:rPr>
              <w:t>出差</w:t>
            </w:r>
            <w:r>
              <w:rPr>
                <w:rFonts w:hint="eastAsia" w:eastAsia="宋体"/>
                <w:color w:val="000000"/>
                <w:sz w:val="21"/>
                <w:szCs w:val="21"/>
                <w:lang w:val="zh-CN" w:eastAsia="zh-CN"/>
              </w:rPr>
              <w:t>或</w:t>
            </w:r>
            <w:r>
              <w:rPr>
                <w:rFonts w:eastAsia="宋体"/>
                <w:color w:val="000000"/>
                <w:sz w:val="21"/>
                <w:szCs w:val="21"/>
                <w:lang w:val="zh-CN" w:eastAsia="zh-CN"/>
              </w:rPr>
              <w:t>度假超过五天后，</w:t>
            </w:r>
            <w:r>
              <w:rPr>
                <w:rFonts w:hint="eastAsia" w:eastAsia="宋体"/>
                <w:color w:val="000000"/>
                <w:sz w:val="21"/>
                <w:szCs w:val="21"/>
                <w:lang w:val="zh-CN" w:eastAsia="zh-CN"/>
              </w:rPr>
              <w:t>建议</w:t>
            </w:r>
            <w:r>
              <w:rPr>
                <w:rFonts w:eastAsia="宋体"/>
                <w:color w:val="000000"/>
                <w:sz w:val="21"/>
                <w:szCs w:val="21"/>
                <w:lang w:val="zh-CN" w:eastAsia="zh-CN"/>
              </w:rPr>
              <w:t>到Charite员工检查中心（CUS-MA）进行PCR检测</w:t>
            </w:r>
            <w:r>
              <w:rPr>
                <w:rFonts w:hint="eastAsia" w:eastAsia="宋体"/>
                <w:color w:val="000000"/>
                <w:sz w:val="21"/>
                <w:szCs w:val="21"/>
                <w:lang w:val="zh-CN" w:eastAsia="zh-CN"/>
              </w:rPr>
              <w:t>。</w:t>
            </w:r>
          </w:p>
        </w:tc>
        <w:tc>
          <w:tcPr>
            <w:tcW w:w="190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sz w:val="21"/>
                <w:szCs w:val="21"/>
                <w:lang w:eastAsia="zh-CN"/>
              </w:rPr>
            </w:pPr>
            <w:r>
              <w:rPr>
                <w:rFonts w:eastAsia="宋体"/>
                <w:sz w:val="21"/>
                <w:szCs w:val="21"/>
                <w:lang w:eastAsia="zh-CN"/>
              </w:rPr>
              <w:t>https://intranet.charite.de/service/meldungen/artikel/detail/coronavirus_deen_update_neuerungen_zur_urlaubsrueckkehr/</w:t>
            </w:r>
          </w:p>
        </w:tc>
      </w:tr>
    </w:tbl>
    <w:p>
      <w:pPr>
        <w:pStyle w:val="11"/>
        <w:framePr w:wrap="auto" w:vAnchor="margin" w:hAnchor="text" w:yAlign="inline"/>
        <w:rPr>
          <w:rFonts w:hint="default"/>
        </w:rPr>
      </w:pPr>
    </w:p>
    <w:p>
      <w:pPr>
        <w:framePr w:wrap="auto" w:vAnchor="margin" w:hAnchor="text" w:yAlign="inline"/>
        <w:jc w:val="center"/>
        <w:rPr>
          <w:rFonts w:ascii="黑体" w:hAnsi="黑体" w:eastAsia="黑体" w:cs="黑体"/>
          <w:color w:val="000000"/>
          <w:sz w:val="30"/>
          <w:szCs w:val="30"/>
          <w:lang w:val="zh-CN" w:eastAsia="zh-CN"/>
        </w:rPr>
      </w:pPr>
    </w:p>
    <w:p>
      <w:pPr>
        <w:framePr w:wrap="auto" w:vAnchor="margin" w:hAnchor="text" w:yAlign="inline"/>
        <w:jc w:val="center"/>
        <w:outlineLvl w:val="0"/>
        <w:rPr>
          <w:rFonts w:ascii="黑体" w:hAnsi="黑体" w:eastAsia="黑体" w:cs="黑体"/>
          <w:b/>
          <w:bCs/>
          <w:color w:val="000000"/>
          <w:sz w:val="30"/>
          <w:szCs w:val="30"/>
          <w:lang w:val="zh-CN" w:eastAsia="zh-CN"/>
        </w:rPr>
      </w:pPr>
      <w:r>
        <w:rPr>
          <w:rFonts w:hint="eastAsia" w:ascii="黑体" w:hAnsi="黑体" w:eastAsia="黑体" w:cs="黑体"/>
          <w:color w:val="000000"/>
          <w:sz w:val="30"/>
          <w:szCs w:val="30"/>
          <w:lang w:val="zh-CN" w:eastAsia="zh-CN"/>
        </w:rPr>
        <w:t>德国萨克森州、萨安州</w:t>
      </w:r>
    </w:p>
    <w:p>
      <w:pPr>
        <w:framePr w:wrap="auto" w:vAnchor="margin" w:hAnchor="text" w:yAlign="inline"/>
        <w:rPr>
          <w:rFonts w:ascii="Arial Unicode MS" w:hAnsi="Arial Unicode MS" w:eastAsia="Helvetica Neue" w:cs="Arial Unicode MS"/>
          <w:color w:val="000000"/>
          <w:sz w:val="22"/>
          <w:szCs w:val="22"/>
          <w:lang w:val="zh-CN" w:eastAsia="zh-CN"/>
        </w:rPr>
      </w:pPr>
    </w:p>
    <w:tbl>
      <w:tblPr>
        <w:tblStyle w:val="6"/>
        <w:tblW w:w="950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
      <w:tblGrid>
        <w:gridCol w:w="6"/>
        <w:gridCol w:w="1319"/>
        <w:gridCol w:w="1239"/>
        <w:gridCol w:w="4979"/>
        <w:gridCol w:w="1888"/>
        <w:gridCol w:w="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487" w:hRule="atLeast"/>
        </w:trPr>
        <w:tc>
          <w:tcPr>
            <w:tcW w:w="1325" w:type="dxa"/>
            <w:gridSpan w:val="2"/>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学校名称</w:t>
            </w:r>
          </w:p>
        </w:tc>
        <w:tc>
          <w:tcPr>
            <w:tcW w:w="123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开学日期</w:t>
            </w:r>
          </w:p>
        </w:tc>
        <w:tc>
          <w:tcPr>
            <w:tcW w:w="497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是否开放线下教学及考试及防疫要求</w:t>
            </w:r>
          </w:p>
        </w:tc>
        <w:tc>
          <w:tcPr>
            <w:tcW w:w="188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信息出处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2311" w:hRule="atLeast"/>
        </w:trPr>
        <w:tc>
          <w:tcPr>
            <w:tcW w:w="1325" w:type="dxa"/>
            <w:gridSpan w:val="2"/>
            <w:tcBorders>
              <w:top w:val="single" w:color="000000" w:sz="2" w:space="0"/>
              <w:left w:val="single" w:color="000000" w:sz="2" w:space="0"/>
              <w:bottom w:val="single" w:color="000000" w:sz="2" w:space="0"/>
              <w:right w:val="single" w:color="000000" w:sz="2" w:space="0"/>
            </w:tcBorders>
            <w:shd w:val="clear" w:color="auto" w:fill="FFFFFF" w:themeFill="background1"/>
            <w:tcMar>
              <w:top w:w="80" w:type="dxa"/>
              <w:left w:w="80" w:type="dxa"/>
              <w:bottom w:w="80" w:type="dxa"/>
              <w:right w:w="80" w:type="dxa"/>
            </w:tcMar>
          </w:tcPr>
          <w:p>
            <w:pPr>
              <w:pStyle w:val="12"/>
              <w:framePr w:wrap="auto" w:vAnchor="margin" w:hAnchor="text" w:yAlign="inline"/>
              <w:rPr>
                <w:rFonts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德累斯顿工业大学</w:t>
            </w:r>
          </w:p>
          <w:p>
            <w:pPr>
              <w:pStyle w:val="14"/>
              <w:framePr w:wrap="auto" w:vAnchor="margin" w:hAnchor="text" w:yAlign="inline"/>
              <w:rPr>
                <w:rFonts w:ascii="Times New Roman" w:hAnsi="Times New Roman" w:eastAsia="Arial Unicode MS"/>
                <w:sz w:val="21"/>
                <w:szCs w:val="21"/>
              </w:rPr>
            </w:pPr>
            <w:r>
              <w:rPr>
                <w:rFonts w:hint="eastAsia" w:ascii="Times New Roman" w:hAnsi="Times New Roman" w:eastAsia="Arial Unicode MS"/>
                <w:sz w:val="21"/>
                <w:szCs w:val="21"/>
              </w:rPr>
              <w:t>Technische Universität Dresden</w:t>
            </w:r>
          </w:p>
          <w:p>
            <w:pPr>
              <w:pStyle w:val="12"/>
              <w:framePr w:wrap="auto" w:vAnchor="margin" w:hAnchor="text" w:yAlign="inline"/>
              <w:rPr>
                <w:rFonts w:hint="default" w:ascii="Times New Roman" w:hAnsi="Times New Roman" w:eastAsia="宋体" w:cs="Times New Roman"/>
                <w:sz w:val="21"/>
                <w:szCs w:val="21"/>
              </w:rPr>
            </w:pPr>
          </w:p>
        </w:tc>
        <w:tc>
          <w:tcPr>
            <w:tcW w:w="1239" w:type="dxa"/>
            <w:tcBorders>
              <w:top w:val="single" w:color="000000" w:sz="2" w:space="0"/>
              <w:left w:val="single" w:color="000000" w:sz="2" w:space="0"/>
              <w:bottom w:val="single" w:color="000000" w:sz="2" w:space="0"/>
              <w:right w:val="single" w:color="000000" w:sz="2" w:space="0"/>
            </w:tcBorders>
            <w:shd w:val="clear" w:color="auto" w:fill="FFFFFF" w:themeFill="background1"/>
            <w:tcMar>
              <w:top w:w="80" w:type="dxa"/>
              <w:left w:w="80" w:type="dxa"/>
              <w:bottom w:w="80" w:type="dxa"/>
              <w:right w:w="80" w:type="dxa"/>
            </w:tcMar>
          </w:tcPr>
          <w:p>
            <w:pPr>
              <w:pStyle w:val="12"/>
              <w:framePr w:wrap="auto" w:vAnchor="margin" w:hAnchor="text" w:yAlign="inline"/>
              <w:rPr>
                <w:rFonts w:hint="default" w:ascii="Times New Roman" w:hAnsi="Times New Roman" w:eastAsia="宋体" w:cs="Times New Roman"/>
                <w:sz w:val="21"/>
                <w:szCs w:val="21"/>
              </w:rPr>
            </w:pPr>
            <w:r>
              <w:rPr>
                <w:rFonts w:ascii="Times New Roman" w:hAnsi="Times New Roman" w:eastAsia="宋体" w:cs="Times New Roman"/>
                <w:sz w:val="21"/>
                <w:szCs w:val="21"/>
              </w:rPr>
              <w:t>2021/10/11</w:t>
            </w:r>
          </w:p>
        </w:tc>
        <w:tc>
          <w:tcPr>
            <w:tcW w:w="4979" w:type="dxa"/>
            <w:tcBorders>
              <w:top w:val="single" w:color="000000" w:sz="2" w:space="0"/>
              <w:left w:val="single" w:color="000000" w:sz="2" w:space="0"/>
              <w:bottom w:val="single" w:color="000000" w:sz="2" w:space="0"/>
              <w:right w:val="single" w:color="000000" w:sz="2" w:space="0"/>
            </w:tcBorders>
            <w:shd w:val="clear" w:color="auto" w:fill="FFFFFF" w:themeFill="background1"/>
            <w:tcMar>
              <w:top w:w="80" w:type="dxa"/>
              <w:left w:w="80" w:type="dxa"/>
              <w:bottom w:w="80" w:type="dxa"/>
              <w:right w:w="80" w:type="dxa"/>
            </w:tcMar>
          </w:tcPr>
          <w:p>
            <w:pPr>
              <w:pStyle w:val="5"/>
              <w:framePr w:wrap="auto" w:vAnchor="margin" w:hAnchor="text" w:yAlign="inline"/>
              <w:shd w:val="clear" w:color="auto" w:fill="FFFFFF"/>
              <w:spacing w:line="26" w:lineRule="atLeast"/>
              <w:jc w:val="both"/>
              <w:rPr>
                <w:rFonts w:eastAsia="Helvetica"/>
                <w:color w:val="333333"/>
                <w:sz w:val="21"/>
                <w:szCs w:val="21"/>
                <w:lang w:val="de-DE" w:eastAsia="zh-CN"/>
              </w:rPr>
            </w:pPr>
            <w:r>
              <w:rPr>
                <w:rFonts w:eastAsia="宋体"/>
                <w:color w:val="333333"/>
                <w:sz w:val="21"/>
                <w:szCs w:val="21"/>
                <w:lang w:eastAsia="zh-CN"/>
              </w:rPr>
              <w:t>以部分线下课和线上数字课程混合模式进行授课。对开放的线下课限制人数，同时实行3G要求，线下课程参与者要求接种新冠疫苗，未接种疫苗需要进行新冠测试，同时要求佩戴口罩。德累斯顿工业大学确定的冬季学期政策和规则将会在九月中旬公布。</w:t>
            </w:r>
          </w:p>
          <w:p>
            <w:pPr>
              <w:pStyle w:val="12"/>
              <w:framePr w:wrap="auto" w:vAnchor="margin" w:hAnchor="text" w:yAlign="inline"/>
              <w:rPr>
                <w:rFonts w:hint="default" w:ascii="Times New Roman" w:hAnsi="Times New Roman" w:eastAsia="宋体" w:cs="Times New Roman"/>
                <w:sz w:val="21"/>
                <w:szCs w:val="21"/>
                <w:lang w:val="en-US"/>
              </w:rPr>
            </w:pPr>
          </w:p>
        </w:tc>
        <w:tc>
          <w:tcPr>
            <w:tcW w:w="1888" w:type="dxa"/>
            <w:tcBorders>
              <w:top w:val="single" w:color="000000" w:sz="2" w:space="0"/>
              <w:left w:val="single" w:color="000000" w:sz="2" w:space="0"/>
              <w:bottom w:val="single" w:color="000000" w:sz="2" w:space="0"/>
              <w:right w:val="single" w:color="000000" w:sz="2" w:space="0"/>
            </w:tcBorders>
            <w:shd w:val="clear" w:color="auto" w:fill="FFFFFF" w:themeFill="background1"/>
            <w:tcMar>
              <w:top w:w="80" w:type="dxa"/>
              <w:left w:w="80" w:type="dxa"/>
              <w:bottom w:w="80" w:type="dxa"/>
              <w:right w:w="80" w:type="dxa"/>
            </w:tcMar>
          </w:tcPr>
          <w:p>
            <w:pPr>
              <w:pStyle w:val="5"/>
              <w:framePr w:wrap="auto" w:vAnchor="margin" w:hAnchor="text" w:yAlign="inline"/>
              <w:numPr>
                <w:ilvl w:val="0"/>
                <w:numId w:val="6"/>
              </w:numPr>
              <w:shd w:val="clear" w:color="auto" w:fill="FFFFFF"/>
              <w:spacing w:line="26" w:lineRule="atLeast"/>
              <w:jc w:val="both"/>
              <w:rPr>
                <w:rFonts w:eastAsia="Helvetica"/>
                <w:color w:val="333333"/>
                <w:sz w:val="21"/>
                <w:szCs w:val="21"/>
              </w:rPr>
            </w:pPr>
            <w:r>
              <w:fldChar w:fldCharType="begin"/>
            </w:r>
            <w:r>
              <w:instrText xml:space="preserve"> HYPERLINK "https://tu-dresden.de/studium/im-studium/news-im-studium/informationen-zum-ablauf-des-wintersemester2021-22" </w:instrText>
            </w:r>
            <w:r>
              <w:fldChar w:fldCharType="separate"/>
            </w:r>
            <w:r>
              <w:rPr>
                <w:rStyle w:val="9"/>
                <w:rFonts w:eastAsia="Helvetica"/>
                <w:sz w:val="21"/>
                <w:szCs w:val="21"/>
                <w:u w:val="none"/>
              </w:rPr>
              <w:t>https://tu-dresden.de/studium/im-studium/news-im-studium/informationen-zum-ablauf-des-wintersemester2021-22</w:t>
            </w:r>
            <w:r>
              <w:rPr>
                <w:rStyle w:val="9"/>
                <w:rFonts w:eastAsia="Helvetica"/>
                <w:sz w:val="21"/>
                <w:szCs w:val="21"/>
                <w:u w:val="none"/>
              </w:rPr>
              <w:fldChar w:fldCharType="end"/>
            </w:r>
          </w:p>
          <w:p>
            <w:pPr>
              <w:pStyle w:val="5"/>
              <w:framePr w:wrap="auto" w:vAnchor="margin" w:hAnchor="text" w:yAlign="inline"/>
              <w:numPr>
                <w:ilvl w:val="0"/>
                <w:numId w:val="6"/>
              </w:numPr>
              <w:shd w:val="clear" w:color="auto" w:fill="FFFFFF"/>
              <w:spacing w:line="26" w:lineRule="atLeast"/>
              <w:jc w:val="both"/>
              <w:rPr>
                <w:rFonts w:eastAsia="Helvetica"/>
                <w:color w:val="333333"/>
                <w:sz w:val="21"/>
                <w:szCs w:val="21"/>
              </w:rPr>
            </w:pPr>
          </w:p>
          <w:p>
            <w:pPr>
              <w:framePr w:wrap="auto" w:vAnchor="margin" w:hAnchor="text" w:yAlign="inline"/>
              <w:rPr>
                <w:rFonts w:eastAsia="宋体"/>
                <w:color w:val="000000"/>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1151" w:hRule="atLeast"/>
        </w:trPr>
        <w:tc>
          <w:tcPr>
            <w:tcW w:w="1325" w:type="dxa"/>
            <w:gridSpan w:val="2"/>
            <w:shd w:val="clear" w:color="auto" w:fill="auto"/>
          </w:tcPr>
          <w:p>
            <w:pPr>
              <w:pStyle w:val="12"/>
              <w:framePr w:wrap="auto" w:vAnchor="margin" w:hAnchor="text" w:yAlign="inline"/>
              <w:rPr>
                <w:rFonts w:ascii="Times New Roman" w:hAnsi="Times New Roman" w:eastAsia="宋体" w:cs="Times New Roman"/>
                <w:color w:val="333333"/>
                <w:sz w:val="21"/>
                <w:szCs w:val="21"/>
                <w:shd w:val="clear" w:color="auto" w:fill="FFFFFF"/>
              </w:rPr>
            </w:pPr>
            <w:r>
              <w:rPr>
                <w:rFonts w:hint="default" w:ascii="Times New Roman" w:hAnsi="Times New Roman" w:eastAsia="宋体" w:cs="Times New Roman"/>
                <w:color w:val="333333"/>
                <w:sz w:val="21"/>
                <w:szCs w:val="21"/>
                <w:shd w:val="clear" w:color="auto" w:fill="FFFFFF"/>
              </w:rPr>
              <w:t>德累斯顿国际大学</w:t>
            </w:r>
          </w:p>
          <w:p>
            <w:pPr>
              <w:pStyle w:val="14"/>
              <w:framePr w:wrap="auto" w:vAnchor="margin" w:hAnchor="text" w:yAlign="inline"/>
              <w:rPr>
                <w:rFonts w:ascii="Times New Roman" w:hAnsi="Times New Roman" w:eastAsia="Arial Unicode MS"/>
                <w:sz w:val="21"/>
                <w:szCs w:val="21"/>
              </w:rPr>
            </w:pPr>
            <w:r>
              <w:rPr>
                <w:rFonts w:hint="eastAsia" w:ascii="Times New Roman" w:hAnsi="Times New Roman" w:eastAsia="Arial Unicode MS"/>
                <w:sz w:val="21"/>
                <w:szCs w:val="21"/>
              </w:rPr>
              <w:t>Dresden International University</w:t>
            </w:r>
          </w:p>
          <w:p>
            <w:pPr>
              <w:pStyle w:val="14"/>
              <w:framePr w:wrap="auto" w:vAnchor="margin" w:hAnchor="text" w:yAlign="inline"/>
              <w:rPr>
                <w:rFonts w:ascii="Times New Roman" w:hAnsi="Times New Roman" w:eastAsia="宋体"/>
                <w:sz w:val="21"/>
                <w:szCs w:val="21"/>
              </w:rPr>
            </w:pPr>
          </w:p>
        </w:tc>
        <w:tc>
          <w:tcPr>
            <w:tcW w:w="1239" w:type="dxa"/>
            <w:shd w:val="clear" w:color="auto" w:fill="auto"/>
          </w:tcPr>
          <w:p>
            <w:pPr>
              <w:pStyle w:val="12"/>
              <w:framePr w:wrap="auto" w:vAnchor="margin" w:hAnchor="text" w:yAlign="inline"/>
              <w:rPr>
                <w:rFonts w:hint="default" w:ascii="Times New Roman" w:hAnsi="Times New Roman" w:eastAsia="宋体" w:cs="Times New Roman"/>
                <w:sz w:val="21"/>
                <w:szCs w:val="21"/>
              </w:rPr>
            </w:pP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color w:val="333333"/>
                <w:sz w:val="21"/>
                <w:szCs w:val="21"/>
                <w:lang w:eastAsia="zh-CN"/>
              </w:rPr>
            </w:pPr>
            <w:r>
              <w:rPr>
                <w:rFonts w:eastAsia="宋体"/>
                <w:color w:val="333333"/>
                <w:sz w:val="21"/>
                <w:szCs w:val="21"/>
                <w:lang w:eastAsia="zh-CN"/>
              </w:rPr>
              <w:t>以线上课程为主，严格遵守萨克森州的防疫保护政策，并且遵守萨克森州的相关卫生规定。</w:t>
            </w:r>
          </w:p>
          <w:p>
            <w:pPr>
              <w:pStyle w:val="12"/>
              <w:framePr w:wrap="auto" w:vAnchor="margin" w:hAnchor="text" w:yAlign="inline"/>
              <w:rPr>
                <w:rFonts w:hint="default" w:ascii="Times New Roman" w:hAnsi="Times New Roman" w:eastAsia="宋体" w:cs="Times New Roman"/>
                <w:sz w:val="21"/>
                <w:szCs w:val="21"/>
                <w:lang w:val="en-US"/>
              </w:rPr>
            </w:pPr>
          </w:p>
        </w:tc>
        <w:tc>
          <w:tcPr>
            <w:tcW w:w="1888" w:type="dxa"/>
            <w:shd w:val="clear" w:color="auto" w:fill="auto"/>
          </w:tcPr>
          <w:p>
            <w:pPr>
              <w:pStyle w:val="5"/>
              <w:framePr w:wrap="auto" w:vAnchor="margin" w:hAnchor="text" w:yAlign="inline"/>
              <w:shd w:val="clear" w:color="auto" w:fill="FFFFFF"/>
              <w:spacing w:line="26" w:lineRule="atLeast"/>
              <w:jc w:val="both"/>
              <w:rPr>
                <w:rFonts w:eastAsia="Helvetica"/>
                <w:color w:val="333333"/>
                <w:sz w:val="21"/>
                <w:szCs w:val="21"/>
                <w:shd w:val="clear" w:color="auto" w:fill="FFFFFF"/>
              </w:rPr>
            </w:pPr>
            <w:r>
              <w:fldChar w:fldCharType="begin"/>
            </w:r>
            <w:r>
              <w:instrText xml:space="preserve"> HYPERLINK "https://www.di-uni.de/hochschule/gemeinsam-in-zeiten-von-corona" </w:instrText>
            </w:r>
            <w:r>
              <w:fldChar w:fldCharType="separate"/>
            </w:r>
            <w:r>
              <w:rPr>
                <w:rFonts w:eastAsia="Helvetica"/>
                <w:color w:val="333333"/>
                <w:sz w:val="21"/>
                <w:szCs w:val="21"/>
                <w:shd w:val="clear" w:color="auto" w:fill="FFFFFF"/>
              </w:rPr>
              <w:t>https://www.di-uni.de/hochschule/gemeinsam-in-zeiten-von-corona</w:t>
            </w:r>
            <w:r>
              <w:rPr>
                <w:rFonts w:eastAsia="Helvetica"/>
                <w:color w:val="333333"/>
                <w:sz w:val="21"/>
                <w:szCs w:val="21"/>
                <w:shd w:val="clear" w:color="auto" w:fill="FFFFFF"/>
              </w:rPr>
              <w:fldChar w:fldCharType="end"/>
            </w:r>
          </w:p>
          <w:p>
            <w:pPr>
              <w:framePr w:wrap="auto" w:vAnchor="margin" w:hAnchor="text" w:yAlign="inline"/>
              <w:rPr>
                <w:rFonts w:eastAsia="宋体"/>
                <w:color w:val="000000"/>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1151" w:hRule="atLeast"/>
        </w:trPr>
        <w:tc>
          <w:tcPr>
            <w:tcW w:w="1325" w:type="dxa"/>
            <w:gridSpan w:val="2"/>
            <w:shd w:val="clear" w:color="auto" w:fill="auto"/>
          </w:tcPr>
          <w:p>
            <w:pPr>
              <w:pStyle w:val="12"/>
              <w:framePr w:wrap="auto" w:vAnchor="margin" w:hAnchor="text" w:yAlign="inline"/>
              <w:rPr>
                <w:rFonts w:ascii="Times New Roman" w:hAnsi="Times New Roman" w:eastAsia="宋体" w:cs="Times New Roman"/>
                <w:color w:val="333333"/>
                <w:sz w:val="21"/>
                <w:szCs w:val="21"/>
                <w:shd w:val="clear" w:color="auto" w:fill="FFFFFF"/>
              </w:rPr>
            </w:pPr>
            <w:r>
              <w:rPr>
                <w:rFonts w:ascii="Times New Roman" w:hAnsi="Times New Roman" w:eastAsia="宋体" w:cs="Times New Roman"/>
                <w:color w:val="333333"/>
                <w:sz w:val="21"/>
                <w:szCs w:val="21"/>
                <w:shd w:val="clear" w:color="auto" w:fill="FFFFFF"/>
              </w:rPr>
              <w:t>德累斯顿技术经济大学</w:t>
            </w:r>
          </w:p>
          <w:p>
            <w:pPr>
              <w:pStyle w:val="14"/>
              <w:framePr w:wrap="auto" w:vAnchor="margin" w:hAnchor="text" w:yAlign="inline"/>
              <w:rPr>
                <w:rFonts w:ascii="Times New Roman" w:hAnsi="Times New Roman" w:eastAsia="Arial Unicode MS"/>
                <w:sz w:val="21"/>
                <w:szCs w:val="21"/>
              </w:rPr>
            </w:pPr>
            <w:r>
              <w:rPr>
                <w:rFonts w:hint="eastAsia" w:ascii="Times New Roman" w:hAnsi="Times New Roman" w:eastAsia="Arial Unicode MS"/>
                <w:sz w:val="21"/>
                <w:szCs w:val="21"/>
              </w:rPr>
              <w:t>Hochschule für Technik und Wirtschaft Dresden (FH)</w:t>
            </w:r>
          </w:p>
          <w:p>
            <w:pPr>
              <w:pStyle w:val="12"/>
              <w:framePr w:wrap="auto" w:vAnchor="margin" w:hAnchor="text" w:yAlign="inline"/>
              <w:rPr>
                <w:rFonts w:hint="default" w:ascii="Times New Roman" w:hAnsi="Times New Roman" w:eastAsia="宋体" w:cs="Times New Roman"/>
                <w:color w:val="333333"/>
                <w:sz w:val="21"/>
                <w:szCs w:val="21"/>
                <w:shd w:val="clear" w:color="auto" w:fill="FFFFFF"/>
              </w:rPr>
            </w:pPr>
          </w:p>
        </w:tc>
        <w:tc>
          <w:tcPr>
            <w:tcW w:w="1239" w:type="dxa"/>
            <w:shd w:val="clear" w:color="auto" w:fill="auto"/>
          </w:tcPr>
          <w:p>
            <w:pPr>
              <w:pStyle w:val="12"/>
              <w:framePr w:wrap="auto" w:vAnchor="margin" w:hAnchor="text" w:yAlign="inline"/>
              <w:rPr>
                <w:rFonts w:hint="default" w:ascii="Times New Roman" w:hAnsi="Times New Roman" w:eastAsia="宋体" w:cs="Times New Roman"/>
                <w:sz w:val="21"/>
                <w:szCs w:val="21"/>
              </w:rPr>
            </w:pPr>
            <w:r>
              <w:rPr>
                <w:rFonts w:ascii="Times New Roman" w:hAnsi="Times New Roman" w:eastAsia="宋体" w:cs="Times New Roman"/>
                <w:sz w:val="21"/>
                <w:szCs w:val="21"/>
              </w:rPr>
              <w:t>2021/10/7</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color w:val="333333"/>
                <w:sz w:val="21"/>
                <w:szCs w:val="21"/>
                <w:lang w:eastAsia="zh-CN"/>
              </w:rPr>
            </w:pPr>
            <w:r>
              <w:rPr>
                <w:rFonts w:hint="eastAsia" w:eastAsia="宋体"/>
                <w:color w:val="333333"/>
                <w:sz w:val="21"/>
                <w:szCs w:val="21"/>
                <w:lang w:eastAsia="zh-CN"/>
              </w:rPr>
              <w:t>继续保持现有的新冠保护政策，目前还未确定2021/22冬季学期的课程政策。</w:t>
            </w:r>
          </w:p>
        </w:tc>
        <w:tc>
          <w:tcPr>
            <w:tcW w:w="1888" w:type="dxa"/>
            <w:shd w:val="clear" w:color="auto" w:fill="auto"/>
          </w:tcPr>
          <w:p>
            <w:pPr>
              <w:pStyle w:val="5"/>
              <w:framePr w:wrap="auto" w:vAnchor="margin" w:hAnchor="text" w:yAlign="inline"/>
              <w:shd w:val="clear" w:color="auto" w:fill="FFFFFF"/>
              <w:spacing w:line="26" w:lineRule="atLeast"/>
              <w:jc w:val="both"/>
              <w:rPr>
                <w:sz w:val="21"/>
                <w:szCs w:val="21"/>
              </w:rPr>
            </w:pPr>
            <w:r>
              <w:fldChar w:fldCharType="begin"/>
            </w:r>
            <w:r>
              <w:instrText xml:space="preserve"> HYPERLINK "https://www.htw-dresden.de/hochschule/aktuelles/coronavirus-1" </w:instrText>
            </w:r>
            <w:r>
              <w:fldChar w:fldCharType="separate"/>
            </w:r>
            <w:r>
              <w:rPr>
                <w:rFonts w:hint="eastAsia"/>
                <w:sz w:val="21"/>
                <w:szCs w:val="21"/>
              </w:rPr>
              <w:t>https://www.htw-dresden.de/hochschule/aktuelles/coronavirus-1</w:t>
            </w:r>
            <w:r>
              <w:rPr>
                <w:rFonts w:hint="eastAsia"/>
                <w:sz w:val="21"/>
                <w:szCs w:val="21"/>
              </w:rPr>
              <w:fldChar w:fldCharType="end"/>
            </w:r>
          </w:p>
          <w:p>
            <w:pPr>
              <w:pStyle w:val="5"/>
              <w:framePr w:wrap="auto" w:vAnchor="margin" w:hAnchor="text" w:yAlign="inline"/>
              <w:shd w:val="clear" w:color="auto" w:fill="FFFFFF"/>
              <w:spacing w:line="26" w:lineRule="atLeast"/>
              <w:jc w:val="both"/>
              <w:rPr>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2394" w:hRule="atLeast"/>
        </w:trPr>
        <w:tc>
          <w:tcPr>
            <w:tcW w:w="1325" w:type="dxa"/>
            <w:gridSpan w:val="2"/>
            <w:shd w:val="clear" w:color="auto" w:fill="auto"/>
          </w:tcPr>
          <w:p>
            <w:pPr>
              <w:pStyle w:val="14"/>
              <w:framePr w:wrap="auto" w:vAnchor="margin" w:hAnchor="text" w:yAlign="inline"/>
              <w:rPr>
                <w:rFonts w:ascii="Times New Roman" w:hAnsi="Times New Roman"/>
                <w:sz w:val="21"/>
                <w:szCs w:val="21"/>
              </w:rPr>
            </w:pPr>
            <w:r>
              <w:rPr>
                <w:rFonts w:ascii="Times New Roman" w:hAnsi="Times New Roman"/>
                <w:sz w:val="21"/>
                <w:szCs w:val="21"/>
              </w:rPr>
              <w:t>莱比锡大学</w:t>
            </w:r>
          </w:p>
          <w:p>
            <w:pPr>
              <w:pStyle w:val="14"/>
              <w:framePr w:wrap="auto" w:vAnchor="margin" w:hAnchor="text" w:yAlign="inline"/>
              <w:rPr>
                <w:rFonts w:ascii="Times New Roman" w:hAnsi="Times New Roman" w:eastAsia="宋体"/>
                <w:sz w:val="21"/>
                <w:szCs w:val="21"/>
                <w:lang w:val="zh-CN"/>
              </w:rPr>
            </w:pPr>
            <w:r>
              <w:rPr>
                <w:rFonts w:ascii="Times New Roman" w:hAnsi="Times New Roman" w:eastAsia="Arial Unicode MS"/>
                <w:sz w:val="21"/>
                <w:szCs w:val="21"/>
              </w:rPr>
              <w:t>Universit</w:t>
            </w:r>
            <w:r>
              <w:rPr>
                <w:rFonts w:hint="eastAsia" w:ascii="Times New Roman" w:hAnsi="Times New Roman" w:eastAsia="Arial Unicode MS"/>
                <w:sz w:val="21"/>
                <w:szCs w:val="21"/>
              </w:rPr>
              <w:t>aet</w:t>
            </w:r>
            <w:r>
              <w:rPr>
                <w:rFonts w:ascii="Times New Roman" w:hAnsi="Times New Roman" w:eastAsia="Arial Unicode MS"/>
                <w:sz w:val="21"/>
                <w:szCs w:val="21"/>
              </w:rPr>
              <w:t xml:space="preserve"> Leipzig</w:t>
            </w:r>
          </w:p>
        </w:tc>
        <w:tc>
          <w:tcPr>
            <w:tcW w:w="1239" w:type="dxa"/>
            <w:shd w:val="clear" w:color="auto" w:fill="auto"/>
          </w:tcPr>
          <w:p>
            <w:pPr>
              <w:pStyle w:val="12"/>
              <w:framePr w:wrap="auto" w:vAnchor="margin" w:hAnchor="text" w:yAlign="inline"/>
              <w:rPr>
                <w:rFonts w:hint="default" w:ascii="Times New Roman" w:hAnsi="Times New Roman" w:eastAsia="宋体" w:cs="Times New Roman"/>
                <w:sz w:val="21"/>
                <w:szCs w:val="21"/>
              </w:rPr>
            </w:pPr>
            <w:r>
              <w:rPr>
                <w:rFonts w:ascii="Times New Roman" w:hAnsi="Times New Roman" w:eastAsia="宋体" w:cs="Times New Roman"/>
                <w:sz w:val="21"/>
                <w:szCs w:val="21"/>
              </w:rPr>
              <w:t>2021/10/1</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sz w:val="21"/>
                <w:szCs w:val="21"/>
              </w:rPr>
            </w:pPr>
            <w:r>
              <w:rPr>
                <w:rFonts w:eastAsia="宋体"/>
                <w:color w:val="333333"/>
                <w:sz w:val="21"/>
                <w:szCs w:val="21"/>
                <w:lang w:eastAsia="zh-CN"/>
              </w:rPr>
              <w:t>要求开学前完成疫苗接种，并有相关证明</w:t>
            </w:r>
          </w:p>
        </w:tc>
        <w:tc>
          <w:tcPr>
            <w:tcW w:w="1888" w:type="dxa"/>
            <w:shd w:val="clear" w:color="auto" w:fill="auto"/>
          </w:tcPr>
          <w:p>
            <w:pPr>
              <w:pStyle w:val="12"/>
              <w:framePr w:wrap="auto" w:vAnchor="margin" w:hAnchor="text" w:yAlign="inline"/>
              <w:rPr>
                <w:rFonts w:hint="default" w:ascii="Times New Roman" w:hAnsi="Times New Roman" w:eastAsia="宋体" w:cs="Times New Roman"/>
                <w:sz w:val="21"/>
                <w:szCs w:val="21"/>
                <w:lang w:val="en-US"/>
              </w:rPr>
            </w:pPr>
            <w:r>
              <w:fldChar w:fldCharType="begin"/>
            </w:r>
            <w:r>
              <w:instrText xml:space="preserve"> HYPERLINK "https://www.uni-leipzig.de/universitaet/service/informationen-zum-coronavirus/studierende/rundmails-studierende/detailseite/artikel/rundmail-621-aktuelle-informationen-zur-corona-situation-2021-08-02/" </w:instrText>
            </w:r>
            <w:r>
              <w:fldChar w:fldCharType="separate"/>
            </w:r>
            <w:r>
              <w:rPr>
                <w:rStyle w:val="13"/>
                <w:rFonts w:hint="default" w:ascii="Times New Roman" w:hAnsi="Times New Roman" w:eastAsia="Arial Unicode MS" w:cs="Times New Roman"/>
                <w:sz w:val="21"/>
                <w:szCs w:val="21"/>
                <w:u w:val="none"/>
                <w:lang w:val="en-US"/>
              </w:rPr>
              <w:t>https://www.uni-leipzig.de/universitaet/service/informationen-zum-coronavirus/studierende/rundmails-studierende/detailseite/artikel/rundmail-621-aktuelle-informationen-zur-corona-situation-2021-08-02/</w:t>
            </w:r>
            <w:r>
              <w:rPr>
                <w:rStyle w:val="13"/>
                <w:rFonts w:hint="default" w:ascii="Times New Roman" w:hAnsi="Times New Roman" w:eastAsia="Arial Unicode MS" w:cs="Times New Roman"/>
                <w:sz w:val="21"/>
                <w:szCs w:val="21"/>
                <w:u w:val="none"/>
                <w:lang w:val="en-US"/>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90" w:hRule="atLeast"/>
        </w:trPr>
        <w:tc>
          <w:tcPr>
            <w:tcW w:w="1325" w:type="dxa"/>
            <w:gridSpan w:val="2"/>
            <w:shd w:val="clear" w:color="auto" w:fill="auto"/>
          </w:tcPr>
          <w:p>
            <w:pPr>
              <w:pStyle w:val="14"/>
              <w:framePr w:wrap="auto" w:vAnchor="margin" w:hAnchor="text" w:yAlign="inline"/>
              <w:rPr>
                <w:rFonts w:ascii="Times New Roman" w:hAnsi="Times New Roman"/>
                <w:sz w:val="21"/>
                <w:szCs w:val="21"/>
              </w:rPr>
            </w:pPr>
            <w:r>
              <w:rPr>
                <w:rFonts w:ascii="Times New Roman" w:hAnsi="Times New Roman"/>
                <w:sz w:val="21"/>
                <w:szCs w:val="21"/>
              </w:rPr>
              <w:t>莱比锡应用技术大学</w:t>
            </w:r>
          </w:p>
          <w:p>
            <w:pPr>
              <w:pStyle w:val="14"/>
              <w:framePr w:wrap="auto" w:vAnchor="margin" w:hAnchor="text" w:yAlign="inline"/>
              <w:rPr>
                <w:rFonts w:ascii="Times New Roman" w:hAnsi="Times New Roman" w:eastAsia="宋体"/>
                <w:sz w:val="21"/>
                <w:szCs w:val="21"/>
                <w:lang w:val="zh-CN"/>
              </w:rPr>
            </w:pPr>
            <w:r>
              <w:rPr>
                <w:rFonts w:ascii="Times New Roman" w:hAnsi="Times New Roman" w:eastAsia="Arial Unicode MS"/>
                <w:sz w:val="21"/>
                <w:szCs w:val="21"/>
              </w:rPr>
              <w:t>HTWK</w:t>
            </w:r>
          </w:p>
        </w:tc>
        <w:tc>
          <w:tcPr>
            <w:tcW w:w="1239" w:type="dxa"/>
            <w:shd w:val="clear" w:color="auto" w:fill="auto"/>
          </w:tcPr>
          <w:p>
            <w:pPr>
              <w:pStyle w:val="12"/>
              <w:framePr w:wrap="auto" w:vAnchor="margin" w:hAnchor="text" w:yAlign="inline"/>
              <w:rPr>
                <w:rFonts w:hint="default" w:ascii="Times New Roman" w:hAnsi="Times New Roman" w:eastAsia="宋体" w:cs="Times New Roman"/>
                <w:sz w:val="21"/>
                <w:szCs w:val="21"/>
              </w:rPr>
            </w:pPr>
            <w:r>
              <w:rPr>
                <w:rFonts w:ascii="Times New Roman" w:hAnsi="Times New Roman" w:eastAsia="宋体" w:cs="Times New Roman"/>
                <w:sz w:val="21"/>
                <w:szCs w:val="21"/>
              </w:rPr>
              <w:t>2021/10/11</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sz w:val="21"/>
                <w:szCs w:val="21"/>
              </w:rPr>
            </w:pPr>
            <w:r>
              <w:rPr>
                <w:rFonts w:eastAsia="宋体"/>
                <w:color w:val="333333"/>
                <w:sz w:val="21"/>
                <w:szCs w:val="21"/>
                <w:lang w:eastAsia="zh-CN"/>
              </w:rPr>
              <w:t>要求开学前完成疫苗接种，并有相关证明</w:t>
            </w:r>
          </w:p>
        </w:tc>
        <w:tc>
          <w:tcPr>
            <w:tcW w:w="1888" w:type="dxa"/>
            <w:shd w:val="clear" w:color="auto" w:fill="auto"/>
          </w:tcPr>
          <w:p>
            <w:pPr>
              <w:framePr w:wrap="auto" w:vAnchor="margin" w:hAnchor="text" w:yAlign="inline"/>
              <w:rPr>
                <w:rFonts w:eastAsia="宋体"/>
                <w:color w:val="000000"/>
                <w:sz w:val="21"/>
                <w:szCs w:val="21"/>
                <w:lang w:eastAsia="zh-CN"/>
              </w:rPr>
            </w:pPr>
            <w:r>
              <w:fldChar w:fldCharType="begin"/>
            </w:r>
            <w:r>
              <w:instrText xml:space="preserve"> HYPERLINK "https://www.htwk-leipzig.de/no_cache/hochschule/aktuelles/newsdetail/artikel/4270/" </w:instrText>
            </w:r>
            <w:r>
              <w:fldChar w:fldCharType="separate"/>
            </w:r>
            <w:r>
              <w:rPr>
                <w:rStyle w:val="13"/>
                <w:sz w:val="21"/>
                <w:szCs w:val="21"/>
                <w:u w:val="none"/>
              </w:rPr>
              <w:t>https://www.htwk-leipzig.de/no_cache/hochschule/aktuelles/newsdetail/artikel/4270/</w:t>
            </w:r>
            <w:r>
              <w:rPr>
                <w:rStyle w:val="13"/>
                <w:sz w:val="21"/>
                <w:szCs w:val="21"/>
                <w:u w:val="none"/>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877" w:hRule="atLeast"/>
        </w:trPr>
        <w:tc>
          <w:tcPr>
            <w:tcW w:w="1325" w:type="dxa"/>
            <w:gridSpan w:val="2"/>
            <w:shd w:val="clear" w:color="auto" w:fill="auto"/>
          </w:tcPr>
          <w:p>
            <w:pPr>
              <w:pStyle w:val="14"/>
              <w:framePr w:wrap="auto" w:vAnchor="margin" w:hAnchor="text" w:yAlign="inline"/>
              <w:rPr>
                <w:rFonts w:ascii="Times New Roman" w:hAnsi="Times New Roman"/>
                <w:sz w:val="21"/>
                <w:szCs w:val="21"/>
              </w:rPr>
            </w:pPr>
            <w:r>
              <w:rPr>
                <w:rFonts w:ascii="Times New Roman" w:hAnsi="Times New Roman"/>
                <w:sz w:val="21"/>
                <w:szCs w:val="21"/>
              </w:rPr>
              <w:t>莱比锡媒体学院</w:t>
            </w:r>
          </w:p>
          <w:p>
            <w:pPr>
              <w:pStyle w:val="14"/>
              <w:framePr w:wrap="auto" w:vAnchor="margin" w:hAnchor="text" w:yAlign="inline"/>
              <w:rPr>
                <w:rFonts w:ascii="Times New Roman" w:hAnsi="Times New Roman" w:eastAsia="宋体"/>
                <w:sz w:val="21"/>
                <w:szCs w:val="21"/>
                <w:lang w:val="zh-CN"/>
              </w:rPr>
            </w:pPr>
            <w:r>
              <w:rPr>
                <w:rFonts w:ascii="Times New Roman" w:hAnsi="Times New Roman" w:eastAsia="Arial Unicode MS"/>
                <w:sz w:val="21"/>
                <w:szCs w:val="21"/>
              </w:rPr>
              <w:t xml:space="preserve">Macromedia </w:t>
            </w:r>
          </w:p>
        </w:tc>
        <w:tc>
          <w:tcPr>
            <w:tcW w:w="1239" w:type="dxa"/>
            <w:shd w:val="clear" w:color="auto" w:fill="auto"/>
          </w:tcPr>
          <w:p>
            <w:pPr>
              <w:pStyle w:val="12"/>
              <w:framePr w:wrap="auto" w:vAnchor="margin" w:hAnchor="text" w:yAlign="inline"/>
              <w:rPr>
                <w:rFonts w:hint="default" w:ascii="Times New Roman" w:hAnsi="Times New Roman" w:eastAsia="宋体" w:cs="Times New Roman"/>
                <w:sz w:val="21"/>
                <w:szCs w:val="21"/>
              </w:rPr>
            </w:pPr>
            <w:r>
              <w:rPr>
                <w:rFonts w:ascii="Times New Roman" w:hAnsi="Times New Roman" w:eastAsia="宋体" w:cs="Times New Roman"/>
                <w:sz w:val="21"/>
                <w:szCs w:val="21"/>
              </w:rPr>
              <w:t>2021/10/1</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sz w:val="21"/>
                <w:szCs w:val="21"/>
              </w:rPr>
            </w:pPr>
            <w:r>
              <w:rPr>
                <w:rFonts w:eastAsia="宋体"/>
                <w:color w:val="333333"/>
                <w:sz w:val="21"/>
                <w:szCs w:val="21"/>
                <w:lang w:eastAsia="zh-CN"/>
              </w:rPr>
              <w:t>尚无明确信息，但是学校已经对学生开放</w:t>
            </w:r>
          </w:p>
        </w:tc>
        <w:tc>
          <w:tcPr>
            <w:tcW w:w="1888" w:type="dxa"/>
            <w:shd w:val="clear" w:color="auto" w:fill="auto"/>
          </w:tcPr>
          <w:p>
            <w:pPr>
              <w:framePr w:wrap="auto" w:vAnchor="margin" w:hAnchor="text" w:yAlign="inline"/>
              <w:rPr>
                <w:rFonts w:eastAsia="宋体"/>
                <w:color w:val="000000"/>
                <w:sz w:val="21"/>
                <w:szCs w:val="21"/>
                <w:lang w:eastAsia="zh-CN"/>
              </w:rPr>
            </w:pPr>
            <w:r>
              <w:rPr>
                <w:rFonts w:eastAsia="宋体"/>
                <w:color w:val="000000"/>
                <w:sz w:val="21"/>
                <w:szCs w:val="21"/>
                <w:lang w:eastAsia="zh-CN"/>
              </w:rPr>
              <w:t>https://my.macromedia.de/de/student-services/student-affairs/wichtige-informationen-zum-studium.php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1527" w:hRule="atLeast"/>
        </w:trPr>
        <w:tc>
          <w:tcPr>
            <w:tcW w:w="1325" w:type="dxa"/>
            <w:gridSpan w:val="2"/>
            <w:shd w:val="clear" w:color="auto" w:fill="auto"/>
          </w:tcPr>
          <w:p>
            <w:pPr>
              <w:pStyle w:val="14"/>
              <w:framePr w:wrap="auto" w:vAnchor="margin" w:hAnchor="text" w:yAlign="inline"/>
              <w:rPr>
                <w:rFonts w:ascii="Times New Roman" w:hAnsi="Times New Roman"/>
                <w:sz w:val="21"/>
                <w:szCs w:val="21"/>
              </w:rPr>
            </w:pPr>
            <w:r>
              <w:rPr>
                <w:rFonts w:ascii="Times New Roman" w:hAnsi="Times New Roman"/>
                <w:sz w:val="21"/>
                <w:szCs w:val="21"/>
              </w:rPr>
              <w:t>莱比锡音乐学院</w:t>
            </w:r>
          </w:p>
          <w:p>
            <w:pPr>
              <w:pStyle w:val="14"/>
              <w:framePr w:wrap="auto" w:vAnchor="margin" w:hAnchor="text" w:yAlign="inline"/>
              <w:rPr>
                <w:rFonts w:ascii="Times New Roman" w:hAnsi="Times New Roman" w:eastAsia="宋体"/>
                <w:sz w:val="21"/>
                <w:szCs w:val="21"/>
                <w:lang w:val="zh-CN"/>
              </w:rPr>
            </w:pPr>
            <w:r>
              <w:rPr>
                <w:rFonts w:ascii="Times New Roman" w:hAnsi="Times New Roman" w:eastAsia="Arial Unicode MS"/>
                <w:sz w:val="21"/>
                <w:szCs w:val="21"/>
              </w:rPr>
              <w:t>HMTL</w:t>
            </w:r>
          </w:p>
        </w:tc>
        <w:tc>
          <w:tcPr>
            <w:tcW w:w="1239" w:type="dxa"/>
            <w:shd w:val="clear" w:color="auto" w:fill="auto"/>
          </w:tcPr>
          <w:p>
            <w:pPr>
              <w:pStyle w:val="12"/>
              <w:framePr w:wrap="auto" w:vAnchor="margin" w:hAnchor="text" w:yAlign="inline"/>
              <w:rPr>
                <w:rFonts w:hint="default" w:ascii="Times New Roman" w:hAnsi="Times New Roman" w:eastAsia="宋体" w:cs="Times New Roman"/>
                <w:sz w:val="21"/>
                <w:szCs w:val="21"/>
              </w:rPr>
            </w:pPr>
            <w:r>
              <w:rPr>
                <w:rFonts w:ascii="Times New Roman" w:hAnsi="Times New Roman" w:eastAsia="宋体" w:cs="Times New Roman"/>
                <w:sz w:val="21"/>
                <w:szCs w:val="21"/>
              </w:rPr>
              <w:t>2021/9/30</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sz w:val="21"/>
                <w:szCs w:val="21"/>
              </w:rPr>
            </w:pPr>
            <w:r>
              <w:rPr>
                <w:rFonts w:eastAsia="宋体"/>
                <w:color w:val="333333"/>
                <w:sz w:val="21"/>
                <w:szCs w:val="21"/>
                <w:lang w:eastAsia="zh-CN"/>
              </w:rPr>
              <w:t>对注册的学生进行具体、单独安排</w:t>
            </w:r>
          </w:p>
        </w:tc>
        <w:tc>
          <w:tcPr>
            <w:tcW w:w="1888" w:type="dxa"/>
            <w:shd w:val="clear" w:color="auto" w:fill="auto"/>
          </w:tcPr>
          <w:p>
            <w:pPr>
              <w:pStyle w:val="12"/>
              <w:framePr w:wrap="auto" w:vAnchor="margin" w:hAnchor="text" w:yAlign="inline"/>
              <w:rPr>
                <w:rFonts w:hint="default" w:ascii="Times New Roman" w:hAnsi="Times New Roman" w:eastAsia="宋体" w:cs="Times New Roman"/>
                <w:sz w:val="21"/>
                <w:szCs w:val="21"/>
                <w:lang w:val="en-US"/>
              </w:rPr>
            </w:pPr>
            <w:r>
              <w:fldChar w:fldCharType="begin"/>
            </w:r>
            <w:r>
              <w:instrText xml:space="preserve"> HYPERLINK "https://www.hmt-leipzig.de/home/mein-studium/termine/info_904595/rahmendaten_2021_22.pdf" </w:instrText>
            </w:r>
            <w:r>
              <w:fldChar w:fldCharType="separate"/>
            </w:r>
            <w:r>
              <w:rPr>
                <w:rStyle w:val="13"/>
                <w:rFonts w:hint="default" w:ascii="Times New Roman" w:hAnsi="Times New Roman" w:eastAsia="Arial Unicode MS" w:cs="Times New Roman"/>
                <w:sz w:val="21"/>
                <w:szCs w:val="21"/>
                <w:u w:val="none"/>
                <w:lang w:val="en-US"/>
              </w:rPr>
              <w:t>https://www.hmt-leipzig.de/home/mein-studium/termine/info_904595/rahmendaten_2021_22.pdf</w:t>
            </w:r>
            <w:r>
              <w:rPr>
                <w:rStyle w:val="13"/>
                <w:rFonts w:hint="default" w:ascii="Times New Roman" w:hAnsi="Times New Roman" w:eastAsia="Arial Unicode MS" w:cs="Times New Roman"/>
                <w:sz w:val="21"/>
                <w:szCs w:val="21"/>
                <w:u w:val="none"/>
                <w:lang w:val="en-US"/>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6521" w:hRule="atLeast"/>
        </w:trPr>
        <w:tc>
          <w:tcPr>
            <w:tcW w:w="1325" w:type="dxa"/>
            <w:gridSpan w:val="2"/>
            <w:shd w:val="clear" w:color="auto" w:fill="auto"/>
          </w:tcPr>
          <w:p>
            <w:pPr>
              <w:pStyle w:val="14"/>
              <w:framePr w:wrap="auto" w:vAnchor="margin" w:hAnchor="text" w:yAlign="inline"/>
              <w:rPr>
                <w:rFonts w:hint="eastAsia" w:ascii="Times New Roman" w:hAnsi="Times New Roman" w:eastAsiaTheme="minorEastAsia"/>
                <w:sz w:val="21"/>
                <w:szCs w:val="21"/>
              </w:rPr>
            </w:pPr>
            <w:r>
              <w:rPr>
                <w:rFonts w:ascii="Times New Roman" w:hAnsi="Times New Roman"/>
                <w:sz w:val="21"/>
                <w:szCs w:val="21"/>
              </w:rPr>
              <w:t>开姆尼茨工业大学</w:t>
            </w:r>
          </w:p>
          <w:p>
            <w:pPr>
              <w:pStyle w:val="14"/>
              <w:framePr w:wrap="auto" w:vAnchor="margin" w:hAnchor="text" w:yAlign="inline"/>
              <w:rPr>
                <w:rFonts w:hint="eastAsia" w:ascii="Times New Roman" w:hAnsi="Times New Roman" w:eastAsiaTheme="minorEastAsia"/>
                <w:sz w:val="21"/>
                <w:szCs w:val="21"/>
                <w:lang w:val="zh-CN"/>
              </w:rPr>
            </w:pPr>
            <w:r>
              <w:rPr>
                <w:rFonts w:hint="eastAsia" w:ascii="Times New Roman" w:hAnsi="Times New Roman" w:eastAsiaTheme="minorEastAsia"/>
                <w:sz w:val="21"/>
                <w:szCs w:val="21"/>
              </w:rPr>
              <w:t>TU Chemnitz</w:t>
            </w:r>
          </w:p>
        </w:tc>
        <w:tc>
          <w:tcPr>
            <w:tcW w:w="1239" w:type="dxa"/>
            <w:shd w:val="clear" w:color="auto" w:fill="auto"/>
          </w:tcPr>
          <w:p>
            <w:pPr>
              <w:pStyle w:val="12"/>
              <w:framePr w:wrap="auto" w:vAnchor="margin" w:hAnchor="text" w:yAlign="inline"/>
              <w:rPr>
                <w:rFonts w:hint="default" w:ascii="Times New Roman" w:hAnsi="Times New Roman" w:eastAsia="宋体" w:cs="Times New Roman"/>
                <w:sz w:val="21"/>
                <w:szCs w:val="21"/>
              </w:rPr>
            </w:pPr>
            <w:r>
              <w:rPr>
                <w:rFonts w:ascii="Times New Roman" w:hAnsi="Times New Roman" w:eastAsia="宋体" w:cs="Times New Roman"/>
                <w:sz w:val="21"/>
                <w:szCs w:val="21"/>
              </w:rPr>
              <w:t>2021/10/1</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color w:val="333333"/>
                <w:sz w:val="21"/>
                <w:szCs w:val="21"/>
                <w:lang w:eastAsia="zh-CN"/>
              </w:rPr>
            </w:pPr>
            <w:r>
              <w:rPr>
                <w:rFonts w:eastAsia="宋体"/>
                <w:color w:val="333333"/>
                <w:sz w:val="21"/>
                <w:szCs w:val="21"/>
                <w:lang w:eastAsia="zh-CN"/>
              </w:rPr>
              <w:t>1. 课程安排：2021冬季学期将采用线上线下并行政策展开教学，即一部分课程继续沿用上学期线上online的模式，另一部分采用线下教室直接授课，但不限于大课，练习课，考试。对于每个学生的上课模式，需自行登陆开姆工大官网，根据自己的课程选择安排，查看自己所选课程是否为线上或线下课程。对于实验课程安排，将采用线下实验室授课，但需要提前登陆注册并选定实验时间。</w:t>
            </w:r>
          </w:p>
          <w:p>
            <w:pPr>
              <w:pStyle w:val="5"/>
              <w:framePr w:wrap="auto" w:vAnchor="margin" w:hAnchor="text" w:yAlign="inline"/>
              <w:shd w:val="clear" w:color="auto" w:fill="FFFFFF"/>
              <w:spacing w:line="26" w:lineRule="atLeast"/>
              <w:jc w:val="both"/>
              <w:rPr>
                <w:rFonts w:eastAsia="宋体"/>
                <w:color w:val="333333"/>
                <w:sz w:val="21"/>
                <w:szCs w:val="21"/>
                <w:lang w:eastAsia="zh-CN"/>
              </w:rPr>
            </w:pPr>
            <w:r>
              <w:rPr>
                <w:rFonts w:eastAsia="宋体"/>
                <w:color w:val="333333"/>
                <w:sz w:val="21"/>
                <w:szCs w:val="21"/>
                <w:lang w:eastAsia="zh-CN"/>
              </w:rPr>
              <w:t>2. 大学图书馆及自习室安排: 自8月2日起，所有的学生，教师，在预约的前提下，可凭个人证件进入图书馆及其内部自习室，机房查阅资料。自8月16日，可在未预约的情况下增加50人次进入图书馆及相关区域进行图书选择及借书服务。</w:t>
            </w:r>
          </w:p>
          <w:p>
            <w:pPr>
              <w:pStyle w:val="5"/>
              <w:framePr w:wrap="auto" w:vAnchor="margin" w:hAnchor="text" w:yAlign="inline"/>
              <w:shd w:val="clear" w:color="auto" w:fill="FFFFFF"/>
              <w:spacing w:line="26" w:lineRule="atLeast"/>
              <w:jc w:val="both"/>
              <w:rPr>
                <w:rFonts w:eastAsia="宋体"/>
                <w:color w:val="333333"/>
                <w:sz w:val="21"/>
                <w:szCs w:val="21"/>
                <w:lang w:eastAsia="zh-CN"/>
              </w:rPr>
            </w:pPr>
            <w:r>
              <w:rPr>
                <w:rFonts w:eastAsia="宋体"/>
                <w:color w:val="333333"/>
                <w:sz w:val="21"/>
                <w:szCs w:val="21"/>
                <w:lang w:eastAsia="zh-CN"/>
              </w:rPr>
              <w:t>3. 大学室外及室内运动场安排：自8月2日，开姆工大开放室内及室外运动场，时间为周一至周五16时至21时，周末不开放。室内运动场淋浴间与更衣室继续封锁，不提供使用。</w:t>
            </w:r>
          </w:p>
          <w:p>
            <w:pPr>
              <w:pStyle w:val="5"/>
              <w:framePr w:wrap="auto" w:vAnchor="margin" w:hAnchor="text" w:yAlign="inline"/>
              <w:shd w:val="clear" w:color="auto" w:fill="FFFFFF"/>
              <w:spacing w:line="26" w:lineRule="atLeast"/>
              <w:jc w:val="both"/>
              <w:rPr>
                <w:rFonts w:eastAsia="宋体"/>
                <w:sz w:val="21"/>
                <w:szCs w:val="21"/>
              </w:rPr>
            </w:pPr>
            <w:r>
              <w:rPr>
                <w:rFonts w:eastAsia="宋体"/>
                <w:color w:val="333333"/>
                <w:sz w:val="21"/>
                <w:szCs w:val="21"/>
                <w:lang w:eastAsia="zh-CN"/>
              </w:rPr>
              <w:t>4. 教学防疫要求：上述所有线下活动，包括大课，练习课，实验课，进入图书馆，运动场等，必须携带并出示每日新冠快速检测阴性证明（24小时内有效），或出示疫苗接种证明或新冠康复证明，并填写个人信息表格方可进入。</w:t>
            </w:r>
          </w:p>
        </w:tc>
        <w:tc>
          <w:tcPr>
            <w:tcW w:w="1888" w:type="dxa"/>
            <w:shd w:val="clear" w:color="auto" w:fill="auto"/>
          </w:tcPr>
          <w:p>
            <w:pPr>
              <w:framePr w:wrap="auto" w:vAnchor="margin" w:hAnchor="text" w:yAlign="inline"/>
              <w:rPr>
                <w:rFonts w:eastAsia="宋体"/>
                <w:sz w:val="21"/>
                <w:szCs w:val="21"/>
              </w:rPr>
            </w:pPr>
            <w:r>
              <w:rPr>
                <w:rFonts w:eastAsia="宋体"/>
                <w:sz w:val="21"/>
                <w:szCs w:val="21"/>
              </w:rPr>
              <w:t>https://www.tu-chemnitz.de/tu/pressestelle/aktuell/10049</w:t>
            </w:r>
          </w:p>
          <w:p>
            <w:pPr>
              <w:framePr w:wrap="auto" w:vAnchor="margin" w:hAnchor="text" w:yAlign="inline"/>
              <w:rPr>
                <w:rFonts w:eastAsia="宋体"/>
                <w:color w:val="000000"/>
                <w:sz w:val="21"/>
                <w:szCs w:val="21"/>
                <w:lang w:eastAsia="zh-CN"/>
              </w:rPr>
            </w:pPr>
            <w:r>
              <w:rPr>
                <w:rFonts w:eastAsia="宋体"/>
                <w:sz w:val="21"/>
                <w:szCs w:val="21"/>
              </w:rPr>
              <w:t>https://www.tu-chemnitz.de/verwaltung/vlvz/plan/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1119" w:hRule="atLeast"/>
        </w:trPr>
        <w:tc>
          <w:tcPr>
            <w:tcW w:w="1325" w:type="dxa"/>
            <w:gridSpan w:val="2"/>
            <w:shd w:val="clear" w:color="auto" w:fill="auto"/>
          </w:tcPr>
          <w:p>
            <w:pPr>
              <w:pStyle w:val="14"/>
              <w:framePr w:wrap="auto" w:vAnchor="margin" w:hAnchor="text" w:yAlign="inline"/>
              <w:rPr>
                <w:rFonts w:hint="eastAsia" w:ascii="Times New Roman" w:hAnsi="Times New Roman" w:eastAsiaTheme="minorEastAsia"/>
                <w:sz w:val="21"/>
                <w:szCs w:val="21"/>
              </w:rPr>
            </w:pPr>
            <w:r>
              <w:rPr>
                <w:rFonts w:hint="eastAsia" w:ascii="Times New Roman" w:hAnsi="Times New Roman" w:eastAsiaTheme="minorEastAsia"/>
                <w:sz w:val="21"/>
                <w:szCs w:val="21"/>
              </w:rPr>
              <w:t>马格德堡大学</w:t>
            </w:r>
          </w:p>
          <w:p>
            <w:pPr>
              <w:pStyle w:val="14"/>
              <w:framePr w:wrap="auto" w:vAnchor="margin" w:hAnchor="text" w:yAlign="inline"/>
              <w:rPr>
                <w:rFonts w:hint="eastAsia" w:ascii="Times New Roman" w:hAnsi="Times New Roman" w:eastAsiaTheme="minorEastAsia"/>
                <w:sz w:val="21"/>
                <w:szCs w:val="21"/>
                <w:lang w:val="de-DE"/>
              </w:rPr>
            </w:pPr>
            <w:r>
              <w:rPr>
                <w:rFonts w:ascii="Times New Roman" w:hAnsi="Times New Roman" w:eastAsiaTheme="minorEastAsia"/>
                <w:sz w:val="21"/>
                <w:szCs w:val="21"/>
              </w:rPr>
              <w:t>Otto-von-Guericke-Universität Magdeburg</w:t>
            </w:r>
          </w:p>
        </w:tc>
        <w:tc>
          <w:tcPr>
            <w:tcW w:w="1239" w:type="dxa"/>
            <w:shd w:val="clear" w:color="auto" w:fill="auto"/>
          </w:tcPr>
          <w:p>
            <w:pPr>
              <w:pStyle w:val="12"/>
              <w:framePr w:wrap="auto" w:vAnchor="margin" w:hAnchor="text" w:yAlign="inline"/>
              <w:rPr>
                <w:rFonts w:ascii="Times New Roman" w:hAnsi="Times New Roman" w:eastAsia="宋体" w:cs="Times New Roman"/>
                <w:color w:val="333333"/>
                <w:sz w:val="21"/>
                <w:szCs w:val="21"/>
                <w:lang w:val="en-US"/>
              </w:rPr>
            </w:pPr>
            <w:r>
              <w:rPr>
                <w:rFonts w:ascii="Times New Roman" w:hAnsi="Times New Roman" w:eastAsia="宋体" w:cs="Times New Roman"/>
                <w:color w:val="333333"/>
                <w:sz w:val="21"/>
                <w:szCs w:val="21"/>
                <w:lang w:val="en-US"/>
              </w:rPr>
              <w:t>2021/10/11</w:t>
            </w:r>
          </w:p>
        </w:tc>
        <w:tc>
          <w:tcPr>
            <w:tcW w:w="4979" w:type="dxa"/>
            <w:shd w:val="clear" w:color="auto" w:fill="auto"/>
          </w:tcPr>
          <w:p>
            <w:pPr>
              <w:framePr w:wrap="auto" w:vAnchor="margin" w:hAnchor="text" w:yAlign="inline"/>
              <w:rPr>
                <w:rFonts w:eastAsia="宋体"/>
                <w:color w:val="333333"/>
                <w:sz w:val="21"/>
                <w:szCs w:val="21"/>
                <w:lang w:eastAsia="zh-CN"/>
              </w:rPr>
            </w:pPr>
            <w:r>
              <w:rPr>
                <w:rFonts w:hint="eastAsia" w:eastAsia="宋体"/>
                <w:color w:val="333333"/>
                <w:sz w:val="21"/>
                <w:szCs w:val="21"/>
                <w:lang w:eastAsia="zh-CN"/>
              </w:rPr>
              <w:t>2021/22年度冬季学期将以混合学期的形式进行。最多25人的课程可以作为面授课程举行。各院系已确定哪些课程将线下举行。大约从9月底开始，可以在LSF查看这些课程。</w:t>
            </w:r>
          </w:p>
          <w:p>
            <w:pPr>
              <w:pStyle w:val="5"/>
              <w:framePr w:wrap="auto" w:vAnchor="margin" w:hAnchor="text" w:yAlign="inline"/>
              <w:shd w:val="clear" w:color="auto" w:fill="FFFFFF"/>
              <w:spacing w:line="26" w:lineRule="atLeast"/>
              <w:jc w:val="both"/>
              <w:rPr>
                <w:rFonts w:eastAsia="宋体"/>
                <w:color w:val="333333"/>
                <w:sz w:val="21"/>
                <w:szCs w:val="21"/>
                <w:lang w:eastAsia="zh-CN"/>
              </w:rPr>
            </w:pPr>
          </w:p>
        </w:tc>
        <w:tc>
          <w:tcPr>
            <w:tcW w:w="1888" w:type="dxa"/>
            <w:shd w:val="clear" w:color="auto" w:fill="auto"/>
          </w:tcPr>
          <w:p>
            <w:pPr>
              <w:framePr w:wrap="auto" w:vAnchor="margin" w:hAnchor="text" w:yAlign="inline"/>
              <w:rPr>
                <w:rFonts w:eastAsia="宋体"/>
                <w:sz w:val="21"/>
                <w:szCs w:val="21"/>
                <w:lang w:eastAsia="zh-CN"/>
              </w:rPr>
            </w:pPr>
            <w:r>
              <w:rPr>
                <w:rFonts w:eastAsia="宋体"/>
                <w:sz w:val="21"/>
                <w:szCs w:val="21"/>
              </w:rPr>
              <w:t>https://www.ovgu.de/Universit%C3%A4t/Informationen+zum+Coronavirus+und+das+Verhalten+der+Universit%C3%A4t/Informationen+f%C3%BCr+internationale+Studierende/FAQ+f%C3%BCr+internationale+Studierende.html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After w:val="1"/>
          <w:wAfter w:w="69" w:type="dxa"/>
          <w:trHeight w:val="1119" w:hRule="atLeast"/>
        </w:trPr>
        <w:tc>
          <w:tcPr>
            <w:tcW w:w="1325" w:type="dxa"/>
            <w:gridSpan w:val="2"/>
            <w:shd w:val="clear" w:color="auto" w:fill="auto"/>
          </w:tcPr>
          <w:p>
            <w:pPr>
              <w:pStyle w:val="14"/>
              <w:framePr w:wrap="auto" w:vAnchor="margin" w:hAnchor="text" w:yAlign="inline"/>
              <w:rPr>
                <w:rFonts w:ascii="Times New Roman" w:hAnsi="Times New Roman"/>
                <w:sz w:val="21"/>
                <w:szCs w:val="21"/>
              </w:rPr>
            </w:pPr>
            <w:r>
              <w:rPr>
                <w:rFonts w:hint="eastAsia" w:ascii="Times New Roman" w:hAnsi="Times New Roman" w:eastAsiaTheme="minorEastAsia"/>
                <w:sz w:val="21"/>
                <w:szCs w:val="21"/>
              </w:rPr>
              <w:t>马格德堡-斯滕达尔应用技术大学</w:t>
            </w:r>
            <w:r>
              <w:rPr>
                <w:rFonts w:ascii="Times New Roman" w:hAnsi="Times New Roman" w:eastAsiaTheme="minorEastAsia"/>
                <w:sz w:val="21"/>
                <w:szCs w:val="21"/>
              </w:rPr>
              <w:t>Hochschule Magdeburg-Stendal</w:t>
            </w:r>
          </w:p>
        </w:tc>
        <w:tc>
          <w:tcPr>
            <w:tcW w:w="1239" w:type="dxa"/>
            <w:shd w:val="clear" w:color="auto" w:fill="auto"/>
          </w:tcPr>
          <w:p>
            <w:pPr>
              <w:pStyle w:val="12"/>
              <w:framePr w:wrap="auto" w:vAnchor="margin" w:hAnchor="text" w:yAlign="inline"/>
              <w:rPr>
                <w:rFonts w:ascii="Times New Roman" w:hAnsi="Times New Roman" w:eastAsia="宋体" w:cs="Times New Roman"/>
                <w:sz w:val="21"/>
                <w:szCs w:val="21"/>
                <w:lang w:val="en-US"/>
              </w:rPr>
            </w:pPr>
            <w:r>
              <w:rPr>
                <w:rFonts w:ascii="Times New Roman" w:hAnsi="Times New Roman" w:eastAsia="宋体" w:cs="Times New Roman"/>
                <w:color w:val="333333"/>
                <w:sz w:val="21"/>
                <w:szCs w:val="21"/>
                <w:lang w:val="en-US"/>
              </w:rPr>
              <w:t>2021/10/1</w:t>
            </w:r>
          </w:p>
        </w:tc>
        <w:tc>
          <w:tcPr>
            <w:tcW w:w="4979" w:type="dxa"/>
            <w:shd w:val="clear" w:color="auto" w:fill="auto"/>
          </w:tcPr>
          <w:p>
            <w:pPr>
              <w:pStyle w:val="5"/>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Autospacing="0" w:afterAutospacing="0" w:line="26" w:lineRule="atLeast"/>
              <w:jc w:val="both"/>
              <w:textAlignment w:val="auto"/>
              <w:rPr>
                <w:rFonts w:hint="eastAsia" w:eastAsia="宋体"/>
                <w:color w:val="333333"/>
                <w:sz w:val="21"/>
                <w:szCs w:val="21"/>
                <w:lang w:eastAsia="zh-CN"/>
              </w:rPr>
            </w:pPr>
            <w:r>
              <w:rPr>
                <w:rFonts w:hint="eastAsia" w:eastAsia="宋体"/>
                <w:color w:val="333333"/>
                <w:sz w:val="21"/>
                <w:szCs w:val="21"/>
                <w:lang w:eastAsia="zh-CN"/>
              </w:rPr>
              <w:t>教学和大学活动基本上都是以线下的方式进行规划。实习是根据个别情况决定，保持距离和/或戴口罩及人数限制下进行。</w:t>
            </w:r>
          </w:p>
          <w:p>
            <w:pPr>
              <w:pStyle w:val="5"/>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Autospacing="0" w:afterAutospacing="0" w:line="26" w:lineRule="atLeast"/>
              <w:jc w:val="both"/>
              <w:textAlignment w:val="auto"/>
              <w:rPr>
                <w:rFonts w:hint="eastAsia" w:eastAsia="宋体"/>
                <w:color w:val="333333"/>
                <w:sz w:val="21"/>
                <w:szCs w:val="21"/>
                <w:lang w:eastAsia="zh-CN"/>
              </w:rPr>
            </w:pPr>
            <w:r>
              <w:rPr>
                <w:rFonts w:hint="eastAsia" w:eastAsia="宋体"/>
                <w:color w:val="333333"/>
                <w:sz w:val="21"/>
                <w:szCs w:val="21"/>
                <w:lang w:eastAsia="zh-CN"/>
              </w:rPr>
              <w:t>校园内认可两针中国疫苗和俄罗斯卫星疫苗接种</w:t>
            </w:r>
          </w:p>
        </w:tc>
        <w:tc>
          <w:tcPr>
            <w:tcW w:w="1888" w:type="dxa"/>
            <w:shd w:val="clear" w:color="auto" w:fill="auto"/>
          </w:tcPr>
          <w:p>
            <w:pPr>
              <w:framePr w:wrap="auto" w:vAnchor="margin" w:hAnchor="text" w:yAlign="inline"/>
              <w:rPr>
                <w:rFonts w:eastAsia="宋体"/>
                <w:sz w:val="21"/>
                <w:szCs w:val="21"/>
                <w:lang w:eastAsia="zh-CN"/>
              </w:rPr>
            </w:pPr>
            <w:r>
              <w:rPr>
                <w:rFonts w:eastAsia="宋体"/>
                <w:sz w:val="21"/>
                <w:szCs w:val="21"/>
                <w:lang w:eastAsia="zh-CN"/>
              </w:rPr>
              <w:t>https://www.h2.de/hochschule/aktuelles/coronavirus/studierende.html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Before w:val="1"/>
          <w:gridAfter w:val="1"/>
          <w:wBefore w:w="6" w:type="dxa"/>
          <w:wAfter w:w="69" w:type="dxa"/>
          <w:trHeight w:val="1119" w:hRule="atLeast"/>
        </w:trPr>
        <w:tc>
          <w:tcPr>
            <w:tcW w:w="1319" w:type="dxa"/>
            <w:shd w:val="clear" w:color="auto" w:fill="auto"/>
          </w:tcPr>
          <w:p>
            <w:pPr>
              <w:pStyle w:val="14"/>
              <w:framePr w:wrap="auto" w:vAnchor="margin" w:hAnchor="text" w:yAlign="inline"/>
              <w:rPr>
                <w:rFonts w:hint="eastAsia" w:ascii="Times New Roman" w:hAnsi="Times New Roman" w:eastAsiaTheme="minorEastAsia"/>
                <w:sz w:val="21"/>
                <w:szCs w:val="21"/>
              </w:rPr>
            </w:pPr>
            <w:r>
              <w:rPr>
                <w:rFonts w:hint="eastAsia" w:ascii="Times New Roman" w:hAnsi="Times New Roman" w:eastAsiaTheme="minorEastAsia"/>
                <w:sz w:val="21"/>
                <w:szCs w:val="21"/>
              </w:rPr>
              <w:t>马丁路德-哈勒维滕贝格大学</w:t>
            </w:r>
          </w:p>
          <w:p>
            <w:pPr>
              <w:pStyle w:val="14"/>
              <w:framePr w:wrap="auto" w:vAnchor="margin" w:hAnchor="text" w:yAlign="inline"/>
              <w:rPr>
                <w:rFonts w:hint="eastAsia" w:ascii="Times New Roman" w:hAnsi="Times New Roman" w:eastAsiaTheme="minorEastAsia"/>
                <w:sz w:val="21"/>
                <w:szCs w:val="21"/>
                <w:lang w:val="de-DE"/>
              </w:rPr>
            </w:pPr>
            <w:r>
              <w:rPr>
                <w:rFonts w:hint="eastAsia" w:ascii="Times New Roman" w:hAnsi="Times New Roman" w:eastAsiaTheme="minorEastAsia"/>
                <w:sz w:val="21"/>
                <w:szCs w:val="21"/>
                <w:lang w:val="de-DE"/>
              </w:rPr>
              <w:t>Martin-Luther Universitaet Halle-Wittenberg</w:t>
            </w:r>
          </w:p>
        </w:tc>
        <w:tc>
          <w:tcPr>
            <w:tcW w:w="1239" w:type="dxa"/>
            <w:shd w:val="clear" w:color="auto" w:fill="auto"/>
          </w:tcPr>
          <w:p>
            <w:pPr>
              <w:pStyle w:val="12"/>
              <w:framePr w:wrap="auto" w:vAnchor="margin" w:hAnchor="text" w:yAlign="inline"/>
              <w:rPr>
                <w:rFonts w:ascii="Times New Roman" w:hAnsi="Times New Roman" w:eastAsia="宋体" w:cs="Times New Roman"/>
                <w:sz w:val="21"/>
                <w:szCs w:val="21"/>
                <w:lang w:val="de-DE"/>
              </w:rPr>
            </w:pPr>
            <w:r>
              <w:rPr>
                <w:rFonts w:ascii="Times New Roman" w:hAnsi="Times New Roman" w:eastAsia="宋体" w:cs="Times New Roman"/>
                <w:color w:val="333333"/>
                <w:sz w:val="21"/>
                <w:szCs w:val="21"/>
                <w:lang w:val="en-US"/>
              </w:rPr>
              <w:t>2021/10/1</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color w:val="333333"/>
                <w:sz w:val="21"/>
                <w:szCs w:val="21"/>
                <w:lang w:val="de-DE" w:eastAsia="zh-CN"/>
              </w:rPr>
            </w:pPr>
            <w:r>
              <w:rPr>
                <w:rFonts w:hint="eastAsia" w:eastAsia="宋体"/>
                <w:color w:val="333333"/>
                <w:sz w:val="21"/>
                <w:szCs w:val="21"/>
                <w:lang w:eastAsia="zh-CN"/>
              </w:rPr>
              <w:t>计划线下教学（可能根据疫情情况改变），是否需要义务核酸检测，将会于10月4-8日进行投票</w:t>
            </w:r>
          </w:p>
        </w:tc>
        <w:tc>
          <w:tcPr>
            <w:tcW w:w="1888" w:type="dxa"/>
            <w:shd w:val="clear" w:color="auto" w:fill="auto"/>
          </w:tcPr>
          <w:p>
            <w:pPr>
              <w:framePr w:wrap="auto" w:vAnchor="margin" w:hAnchor="text" w:yAlign="inline"/>
              <w:rPr>
                <w:rFonts w:eastAsia="宋体"/>
                <w:sz w:val="21"/>
                <w:szCs w:val="21"/>
                <w:lang w:val="de-DE" w:eastAsia="zh-CN"/>
              </w:rPr>
            </w:pPr>
            <w:r>
              <w:rPr>
                <w:rFonts w:eastAsia="宋体"/>
                <w:sz w:val="21"/>
                <w:szCs w:val="21"/>
                <w:lang w:eastAsia="zh-CN"/>
              </w:rPr>
              <w:t>https://www.uni-halle.de/coronavirus/faqstudierende/#anchor3374721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Before w:val="1"/>
          <w:wBefore w:w="6" w:type="dxa"/>
          <w:trHeight w:val="1119" w:hRule="atLeast"/>
        </w:trPr>
        <w:tc>
          <w:tcPr>
            <w:tcW w:w="1319" w:type="dxa"/>
            <w:shd w:val="clear" w:color="auto" w:fill="auto"/>
          </w:tcPr>
          <w:p>
            <w:pPr>
              <w:pStyle w:val="14"/>
              <w:framePr w:wrap="auto" w:vAnchor="margin" w:hAnchor="text" w:yAlign="inline"/>
              <w:rPr>
                <w:rFonts w:hint="eastAsia" w:eastAsiaTheme="minorEastAsia"/>
              </w:rPr>
            </w:pPr>
            <w:r>
              <w:rPr>
                <w:rFonts w:hint="eastAsia"/>
              </w:rPr>
              <w:t>梅泽堡应用技术大学</w:t>
            </w:r>
          </w:p>
          <w:p>
            <w:pPr>
              <w:pStyle w:val="14"/>
              <w:framePr w:wrap="auto" w:vAnchor="margin" w:hAnchor="text" w:yAlign="inline"/>
              <w:rPr>
                <w:rFonts w:ascii="Times New Roman" w:hAnsi="Times New Roman" w:eastAsiaTheme="minorEastAsia"/>
                <w:sz w:val="21"/>
                <w:szCs w:val="21"/>
                <w:lang w:val="de-DE"/>
              </w:rPr>
            </w:pPr>
            <w:r>
              <w:rPr>
                <w:rFonts w:hint="eastAsia"/>
              </w:rPr>
              <w:t>Merseburg Hochschule</w:t>
            </w:r>
          </w:p>
        </w:tc>
        <w:tc>
          <w:tcPr>
            <w:tcW w:w="1239" w:type="dxa"/>
            <w:shd w:val="clear" w:color="auto" w:fill="auto"/>
          </w:tcPr>
          <w:p>
            <w:pPr>
              <w:pStyle w:val="12"/>
              <w:framePr w:wrap="auto" w:vAnchor="margin" w:hAnchor="text" w:yAlign="inline"/>
              <w:rPr>
                <w:rFonts w:ascii="Times New Roman" w:hAnsi="Times New Roman" w:eastAsia="宋体" w:cs="Times New Roman"/>
                <w:sz w:val="21"/>
                <w:szCs w:val="21"/>
                <w:lang w:val="de-DE"/>
              </w:rPr>
            </w:pPr>
            <w:r>
              <w:rPr>
                <w:rFonts w:ascii="Times New Roman" w:hAnsi="Times New Roman" w:eastAsia="宋体" w:cs="Times New Roman"/>
                <w:color w:val="333333"/>
                <w:sz w:val="21"/>
                <w:szCs w:val="21"/>
                <w:lang w:val="en-US"/>
              </w:rPr>
              <w:t>2021/10/4</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color w:val="333333"/>
                <w:sz w:val="21"/>
                <w:szCs w:val="21"/>
                <w:lang w:val="de-DE" w:eastAsia="zh-CN"/>
              </w:rPr>
            </w:pPr>
            <w:r>
              <w:rPr>
                <w:rFonts w:hint="eastAsia" w:eastAsia="宋体"/>
                <w:color w:val="333333"/>
                <w:sz w:val="21"/>
                <w:szCs w:val="21"/>
                <w:lang w:eastAsia="zh-CN"/>
              </w:rPr>
              <w:t>暂未定教学形式，根据疫情情况，学校将进一步决定相关政策，包括可能执行3G卫生法规</w:t>
            </w:r>
          </w:p>
        </w:tc>
        <w:tc>
          <w:tcPr>
            <w:tcW w:w="1957" w:type="dxa"/>
            <w:gridSpan w:val="2"/>
            <w:shd w:val="clear" w:color="auto" w:fill="auto"/>
          </w:tcPr>
          <w:p>
            <w:pPr>
              <w:framePr w:wrap="auto" w:vAnchor="margin" w:hAnchor="text" w:yAlign="inline"/>
              <w:rPr>
                <w:rFonts w:eastAsia="宋体"/>
                <w:sz w:val="21"/>
                <w:szCs w:val="21"/>
                <w:lang w:val="de-DE" w:eastAsia="zh-CN"/>
              </w:rPr>
            </w:pPr>
            <w:r>
              <w:rPr>
                <w:rFonts w:eastAsia="宋体"/>
                <w:sz w:val="21"/>
                <w:szCs w:val="21"/>
                <w:lang w:eastAsia="zh-CN"/>
              </w:rPr>
              <w:t>https://www.hs-merseburg.de/corona/faq/#c22879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Before w:val="1"/>
          <w:wBefore w:w="6" w:type="dxa"/>
          <w:trHeight w:val="1119" w:hRule="atLeast"/>
        </w:trPr>
        <w:tc>
          <w:tcPr>
            <w:tcW w:w="1319" w:type="dxa"/>
            <w:shd w:val="clear" w:color="auto" w:fill="auto"/>
          </w:tcPr>
          <w:p>
            <w:pPr>
              <w:pStyle w:val="14"/>
              <w:framePr w:wrap="auto" w:vAnchor="margin" w:hAnchor="text" w:yAlign="inline"/>
              <w:rPr>
                <w:rFonts w:hint="eastAsia" w:eastAsiaTheme="minorEastAsia"/>
              </w:rPr>
            </w:pPr>
            <w:r>
              <w:rPr>
                <w:rFonts w:hint="eastAsia"/>
              </w:rPr>
              <w:t>哈勒艺术学院</w:t>
            </w:r>
          </w:p>
          <w:p>
            <w:pPr>
              <w:pStyle w:val="14"/>
              <w:framePr w:wrap="auto" w:vAnchor="margin" w:hAnchor="text" w:yAlign="inline"/>
              <w:rPr>
                <w:rFonts w:ascii="Times New Roman" w:hAnsi="Times New Roman" w:eastAsiaTheme="minorEastAsia"/>
                <w:sz w:val="21"/>
                <w:szCs w:val="21"/>
                <w:lang w:val="de-DE"/>
              </w:rPr>
            </w:pPr>
            <w:r>
              <w:t>Burg Giebichenstein Kunsthochschule Halle</w:t>
            </w:r>
          </w:p>
        </w:tc>
        <w:tc>
          <w:tcPr>
            <w:tcW w:w="1239" w:type="dxa"/>
            <w:shd w:val="clear" w:color="auto" w:fill="auto"/>
          </w:tcPr>
          <w:p>
            <w:pPr>
              <w:pStyle w:val="12"/>
              <w:framePr w:wrap="auto" w:vAnchor="margin" w:hAnchor="text" w:yAlign="inline"/>
              <w:rPr>
                <w:rFonts w:ascii="Times New Roman" w:hAnsi="Times New Roman" w:eastAsia="宋体" w:cs="Times New Roman"/>
                <w:sz w:val="21"/>
                <w:szCs w:val="21"/>
                <w:lang w:val="de-DE"/>
              </w:rPr>
            </w:pPr>
            <w:r>
              <w:rPr>
                <w:rFonts w:ascii="Times New Roman" w:hAnsi="Times New Roman" w:eastAsia="宋体" w:cs="Times New Roman"/>
                <w:color w:val="333333"/>
                <w:sz w:val="21"/>
                <w:szCs w:val="21"/>
                <w:lang w:val="en-US"/>
              </w:rPr>
              <w:t>2021/10/4</w:t>
            </w:r>
          </w:p>
        </w:tc>
        <w:tc>
          <w:tcPr>
            <w:tcW w:w="4979" w:type="dxa"/>
            <w:shd w:val="clear" w:color="auto" w:fill="auto"/>
          </w:tcPr>
          <w:p>
            <w:pPr>
              <w:pStyle w:val="5"/>
              <w:framePr w:wrap="auto" w:vAnchor="margin" w:hAnchor="text" w:yAlign="inline"/>
              <w:shd w:val="clear" w:color="auto" w:fill="FFFFFF"/>
              <w:spacing w:line="26" w:lineRule="atLeast"/>
              <w:jc w:val="both"/>
              <w:rPr>
                <w:rFonts w:eastAsia="宋体"/>
                <w:color w:val="333333"/>
                <w:sz w:val="21"/>
                <w:szCs w:val="21"/>
                <w:lang w:val="de-DE" w:eastAsia="zh-CN"/>
              </w:rPr>
            </w:pPr>
            <w:r>
              <w:rPr>
                <w:rFonts w:hint="eastAsia" w:eastAsia="宋体"/>
                <w:color w:val="333333"/>
                <w:sz w:val="21"/>
                <w:szCs w:val="21"/>
                <w:lang w:eastAsia="zh-CN"/>
              </w:rPr>
              <w:t>可自选线下或者线上，无强制要求</w:t>
            </w:r>
          </w:p>
        </w:tc>
        <w:tc>
          <w:tcPr>
            <w:tcW w:w="1957" w:type="dxa"/>
            <w:gridSpan w:val="2"/>
            <w:shd w:val="clear" w:color="auto" w:fill="auto"/>
          </w:tcPr>
          <w:p>
            <w:pPr>
              <w:framePr w:wrap="auto" w:vAnchor="margin" w:hAnchor="text" w:yAlign="inline"/>
              <w:rPr>
                <w:rFonts w:eastAsia="宋体"/>
                <w:sz w:val="21"/>
                <w:szCs w:val="21"/>
                <w:lang w:val="de-DE" w:eastAsia="zh-CN"/>
              </w:rPr>
            </w:pPr>
            <w:r>
              <w:rPr>
                <w:rFonts w:eastAsia="宋体"/>
                <w:sz w:val="21"/>
                <w:szCs w:val="21"/>
                <w:lang w:eastAsia="zh-CN"/>
              </w:rPr>
              <w:t>https://www.burg-halle.de/hochschule/information/aktuelles/a/informationen-zum-umgang-mit-dem-corona-virus-an-der-burg/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Before w:val="1"/>
          <w:wBefore w:w="6" w:type="dxa"/>
          <w:trHeight w:val="1119" w:hRule="atLeast"/>
        </w:trPr>
        <w:tc>
          <w:tcPr>
            <w:tcW w:w="1319" w:type="dxa"/>
            <w:shd w:val="clear" w:color="auto" w:fill="auto"/>
          </w:tcPr>
          <w:p>
            <w:pPr>
              <w:pStyle w:val="14"/>
              <w:framePr w:wrap="auto" w:vAnchor="margin" w:hAnchor="text" w:yAlign="inline"/>
              <w:rPr>
                <w:rFonts w:hint="eastAsia" w:ascii="Times New Roman" w:hAnsi="Times New Roman" w:eastAsiaTheme="minorEastAsia"/>
              </w:rPr>
            </w:pPr>
            <w:r>
              <w:rPr>
                <w:rFonts w:ascii="Times New Roman" w:hAnsi="Times New Roman"/>
              </w:rPr>
              <w:t>弗莱贝格工业大学</w:t>
            </w:r>
          </w:p>
          <w:p>
            <w:pPr>
              <w:pStyle w:val="14"/>
              <w:framePr w:wrap="auto" w:vAnchor="margin" w:hAnchor="text" w:yAlign="inline"/>
              <w:rPr>
                <w:rFonts w:hint="eastAsia" w:ascii="Times New Roman" w:hAnsi="Times New Roman" w:eastAsiaTheme="minorEastAsia"/>
                <w:sz w:val="21"/>
                <w:szCs w:val="21"/>
                <w:lang w:val="de-DE"/>
              </w:rPr>
            </w:pPr>
            <w:r>
              <w:rPr>
                <w:rFonts w:hint="eastAsia" w:ascii="Times New Roman" w:hAnsi="Times New Roman" w:eastAsiaTheme="minorEastAsia"/>
                <w:sz w:val="21"/>
                <w:szCs w:val="21"/>
                <w:lang w:val="de-DE"/>
              </w:rPr>
              <w:t>TU Bergakademie Freiberg</w:t>
            </w:r>
          </w:p>
        </w:tc>
        <w:tc>
          <w:tcPr>
            <w:tcW w:w="1239" w:type="dxa"/>
            <w:shd w:val="clear" w:color="auto" w:fill="auto"/>
          </w:tcPr>
          <w:p>
            <w:pPr>
              <w:pStyle w:val="12"/>
              <w:framePr w:wrap="auto" w:vAnchor="margin" w:hAnchor="text" w:yAlign="inline"/>
              <w:rPr>
                <w:rFonts w:ascii="Times New Roman" w:hAnsi="Times New Roman" w:eastAsia="宋体" w:cs="Times New Roman"/>
                <w:sz w:val="21"/>
                <w:szCs w:val="21"/>
                <w:lang w:val="de-DE"/>
              </w:rPr>
            </w:pPr>
            <w:r>
              <w:rPr>
                <w:rFonts w:ascii="Times New Roman" w:hAnsi="Times New Roman" w:eastAsia="宋体" w:cs="Times New Roman"/>
                <w:color w:val="333333"/>
                <w:sz w:val="21"/>
                <w:szCs w:val="21"/>
                <w:lang w:val="en-US"/>
              </w:rPr>
              <w:t>2021/10/1</w:t>
            </w:r>
          </w:p>
        </w:tc>
        <w:tc>
          <w:tcPr>
            <w:tcW w:w="4979" w:type="dxa"/>
            <w:shd w:val="clear" w:color="auto" w:fill="auto"/>
          </w:tcPr>
          <w:p>
            <w:pPr>
              <w:pStyle w:val="5"/>
              <w:framePr w:wrap="auto" w:vAnchor="margin" w:hAnchor="text" w:yAlign="inline"/>
              <w:shd w:val="clear" w:color="auto" w:fill="FFFFFF"/>
              <w:spacing w:line="26" w:lineRule="atLeast"/>
              <w:jc w:val="both"/>
              <w:rPr>
                <w:rFonts w:hint="eastAsia" w:eastAsia="宋体"/>
                <w:color w:val="333333"/>
                <w:sz w:val="21"/>
                <w:szCs w:val="21"/>
                <w:lang w:eastAsia="zh-CN"/>
              </w:rPr>
            </w:pPr>
            <w:r>
              <w:rPr>
                <w:rFonts w:hint="eastAsia" w:eastAsia="宋体"/>
                <w:color w:val="333333"/>
                <w:sz w:val="21"/>
                <w:szCs w:val="21"/>
                <w:lang w:eastAsia="zh-CN"/>
              </w:rPr>
              <w:t>线下正常方式教学。</w:t>
            </w:r>
          </w:p>
          <w:p>
            <w:pPr>
              <w:pStyle w:val="5"/>
              <w:framePr w:wrap="auto" w:vAnchor="margin" w:hAnchor="text" w:yAlign="inline"/>
              <w:shd w:val="clear" w:color="auto" w:fill="FFFFFF"/>
              <w:spacing w:line="26" w:lineRule="atLeast"/>
              <w:jc w:val="both"/>
              <w:rPr>
                <w:lang w:eastAsia="zh-CN"/>
              </w:rPr>
            </w:pPr>
            <w:r>
              <w:rPr>
                <w:rFonts w:eastAsia="宋体"/>
                <w:color w:val="333333"/>
                <w:sz w:val="21"/>
                <w:szCs w:val="21"/>
                <w:lang w:eastAsia="zh-CN"/>
              </w:rPr>
              <w:t>在弗莱贝格工业大学所有建筑物内必须佩戴口罩</w:t>
            </w:r>
            <w:r>
              <w:rPr>
                <w:rFonts w:hint="eastAsia" w:eastAsia="宋体"/>
                <w:color w:val="333333"/>
                <w:sz w:val="21"/>
                <w:szCs w:val="21"/>
                <w:lang w:eastAsia="zh-CN"/>
              </w:rPr>
              <w:t>。</w:t>
            </w:r>
            <w:r>
              <w:rPr>
                <w:rFonts w:eastAsia="宋体"/>
                <w:color w:val="333333"/>
                <w:sz w:val="21"/>
                <w:szCs w:val="21"/>
                <w:lang w:eastAsia="zh-CN"/>
              </w:rPr>
              <w:t>在户外公共场所见面时，如不能保持1.5m的社交距离，必须佩戴口罩。进入图书馆时必须提供当天的新冠检测证明并佩戴医用口罩。在教室内应保持1.5m以上距离，仅可使用未被标记的座位。在需要线下进行的教学活动中，如实习、实验室实验、野外考察等，所有参与人员均需进行有监督的新冠检测，其中已接种过疫苗或者已康复的人可能无需检测。如果在大学教室内组织活动或会议，参与人员有义务提供当天的检测证明，其中已接种过疫苗或者已康复的人可能无需检测。</w:t>
            </w:r>
            <w:r>
              <w:rPr>
                <w:rFonts w:eastAsia="宋体"/>
                <w:bCs/>
                <w:color w:val="333333"/>
                <w:sz w:val="21"/>
                <w:szCs w:val="21"/>
                <w:lang w:eastAsia="zh-CN"/>
              </w:rPr>
              <w:t>参加课堂教学活动是严格自愿的。希望参加课堂教学活动的学生必须在参加课程之前立即进行有监督的自测，</w:t>
            </w:r>
            <w:r>
              <w:rPr>
                <w:rFonts w:eastAsia="宋体"/>
                <w:color w:val="333333"/>
                <w:sz w:val="21"/>
                <w:szCs w:val="21"/>
                <w:lang w:eastAsia="zh-CN"/>
              </w:rPr>
              <w:t>并完成随附的声明。在10月4日针对新生举行的介绍活动中，必须出示3G证书 (已接种、已康复或已检测)。另外，活动期间必须佩戴口罩。对于所有教职员工，在缺勤至少 5 个工作日后返回工作岗位时，必须提供疫苗接种保护证明、康复证明或当天检测证明。对于访客，完全接种疫苗或康复的人可以用疫苗接种或康复证明代替新冠测试证明。如果您从高风险地区旅行回来后，或与冠状病毒感染者有过接触，请取消对大学的访问。</w:t>
            </w:r>
          </w:p>
        </w:tc>
        <w:tc>
          <w:tcPr>
            <w:tcW w:w="1957" w:type="dxa"/>
            <w:gridSpan w:val="2"/>
            <w:shd w:val="clear" w:color="auto" w:fill="auto"/>
          </w:tcPr>
          <w:p>
            <w:pPr>
              <w:framePr w:wrap="auto" w:vAnchor="margin" w:hAnchor="text" w:yAlign="inline"/>
              <w:rPr>
                <w:rFonts w:eastAsia="宋体"/>
                <w:sz w:val="21"/>
                <w:szCs w:val="21"/>
                <w:lang w:eastAsia="zh-CN"/>
              </w:rPr>
            </w:pPr>
            <w:r>
              <w:fldChar w:fldCharType="begin"/>
            </w:r>
            <w:r>
              <w:instrText xml:space="preserve"> HYPERLINK "https://tu-freiberg.de/en/corona/information-for-international-students" </w:instrText>
            </w:r>
            <w:r>
              <w:fldChar w:fldCharType="separate"/>
            </w:r>
            <w:r>
              <w:rPr>
                <w:rFonts w:eastAsia="宋体"/>
                <w:sz w:val="21"/>
                <w:szCs w:val="21"/>
                <w:lang w:eastAsia="zh-CN"/>
              </w:rPr>
              <w:t>https://tu-freiberg.de/en/corona/information-for-international-students</w:t>
            </w:r>
            <w:r>
              <w:rPr>
                <w:rFonts w:eastAsia="宋体"/>
                <w:sz w:val="21"/>
                <w:szCs w:val="21"/>
                <w:lang w:eastAsia="zh-CN"/>
              </w:rPr>
              <w:fldChar w:fldCharType="end"/>
            </w:r>
          </w:p>
          <w:p>
            <w:pPr>
              <w:framePr w:wrap="auto" w:vAnchor="margin" w:hAnchor="text" w:yAlign="inline"/>
              <w:rPr>
                <w:rFonts w:eastAsia="宋体"/>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gridBefore w:val="1"/>
          <w:wBefore w:w="6" w:type="dxa"/>
          <w:trHeight w:val="1119" w:hRule="atLeast"/>
        </w:trPr>
        <w:tc>
          <w:tcPr>
            <w:tcW w:w="1319" w:type="dxa"/>
            <w:shd w:val="clear" w:color="auto" w:fill="auto"/>
          </w:tcPr>
          <w:p>
            <w:pPr>
              <w:pStyle w:val="14"/>
              <w:framePr w:wrap="auto" w:vAnchor="margin" w:hAnchor="text" w:yAlign="inline"/>
              <w:rPr>
                <w:rFonts w:hint="eastAsia" w:ascii="Times New Roman" w:hAnsi="Times New Roman" w:eastAsiaTheme="minorEastAsia"/>
              </w:rPr>
            </w:pPr>
            <w:r>
              <w:rPr>
                <w:rFonts w:ascii="Times New Roman" w:hAnsi="Times New Roman"/>
              </w:rPr>
              <w:t>安哈尔特应用</w:t>
            </w:r>
            <w:r>
              <w:rPr>
                <w:rFonts w:hint="eastAsia" w:ascii="Times New Roman" w:hAnsi="Times New Roman"/>
              </w:rPr>
              <w:t>技术</w:t>
            </w:r>
            <w:r>
              <w:rPr>
                <w:rFonts w:ascii="Times New Roman" w:hAnsi="Times New Roman"/>
              </w:rPr>
              <w:t>大学</w:t>
            </w:r>
          </w:p>
          <w:p>
            <w:pPr>
              <w:pStyle w:val="14"/>
              <w:framePr w:wrap="auto" w:vAnchor="margin" w:hAnchor="text" w:yAlign="inline"/>
              <w:rPr>
                <w:rFonts w:hint="eastAsia" w:ascii="Times New Roman" w:hAnsi="Times New Roman" w:eastAsiaTheme="minorEastAsia"/>
                <w:sz w:val="21"/>
                <w:szCs w:val="21"/>
              </w:rPr>
            </w:pPr>
            <w:r>
              <w:rPr>
                <w:rFonts w:hint="eastAsia" w:ascii="Times New Roman" w:hAnsi="Times New Roman" w:eastAsiaTheme="minorEastAsia"/>
                <w:sz w:val="21"/>
                <w:szCs w:val="21"/>
              </w:rPr>
              <w:t>Hochschule Anhalt</w:t>
            </w:r>
          </w:p>
        </w:tc>
        <w:tc>
          <w:tcPr>
            <w:tcW w:w="1239" w:type="dxa"/>
            <w:shd w:val="clear" w:color="auto" w:fill="auto"/>
          </w:tcPr>
          <w:p>
            <w:pPr>
              <w:pStyle w:val="12"/>
              <w:framePr w:wrap="auto" w:vAnchor="margin" w:hAnchor="text" w:yAlign="inline"/>
              <w:rPr>
                <w:rFonts w:ascii="Times New Roman" w:hAnsi="Times New Roman" w:eastAsia="宋体" w:cs="Times New Roman"/>
                <w:sz w:val="21"/>
                <w:szCs w:val="21"/>
                <w:lang w:val="en-US"/>
              </w:rPr>
            </w:pPr>
            <w:r>
              <w:rPr>
                <w:rFonts w:ascii="Times New Roman" w:hAnsi="Times New Roman" w:eastAsia="宋体" w:cs="Times New Roman"/>
                <w:color w:val="333333"/>
                <w:sz w:val="21"/>
                <w:szCs w:val="21"/>
                <w:lang w:val="en-US"/>
              </w:rPr>
              <w:t>2021/10/4</w:t>
            </w:r>
          </w:p>
        </w:tc>
        <w:tc>
          <w:tcPr>
            <w:tcW w:w="4979" w:type="dxa"/>
            <w:shd w:val="clear" w:color="auto" w:fill="auto"/>
          </w:tcPr>
          <w:p>
            <w:pPr>
              <w:pStyle w:val="5"/>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hint="eastAsia" w:eastAsia="宋体"/>
                <w:color w:val="333333"/>
                <w:sz w:val="21"/>
                <w:szCs w:val="21"/>
                <w:lang w:eastAsia="zh-CN"/>
              </w:rPr>
            </w:pPr>
            <w:r>
              <w:rPr>
                <w:rFonts w:eastAsia="宋体"/>
                <w:color w:val="333333"/>
                <w:sz w:val="21"/>
                <w:szCs w:val="21"/>
                <w:lang w:eastAsia="zh-CN"/>
              </w:rPr>
              <w:t>恢复</w:t>
            </w:r>
            <w:r>
              <w:rPr>
                <w:rFonts w:hint="eastAsia" w:eastAsia="宋体"/>
                <w:color w:val="333333"/>
                <w:sz w:val="21"/>
                <w:szCs w:val="21"/>
                <w:lang w:eastAsia="zh-CN"/>
              </w:rPr>
              <w:t>线下授课。</w:t>
            </w:r>
          </w:p>
          <w:p>
            <w:pPr>
              <w:pStyle w:val="5"/>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hint="eastAsia" w:eastAsia="宋体"/>
                <w:color w:val="333333"/>
                <w:sz w:val="21"/>
                <w:szCs w:val="21"/>
                <w:lang w:eastAsia="zh-CN"/>
              </w:rPr>
            </w:pPr>
            <w:r>
              <w:rPr>
                <w:rFonts w:hint="eastAsia" w:eastAsia="宋体"/>
                <w:color w:val="333333"/>
                <w:sz w:val="21"/>
                <w:szCs w:val="21"/>
                <w:lang w:eastAsia="zh-CN"/>
              </w:rPr>
              <w:t>校园内认可两针中国疫苗和俄罗斯卫星疫苗接种。</w:t>
            </w:r>
          </w:p>
          <w:p>
            <w:pPr>
              <w:keepNext w:val="0"/>
              <w:keepLines w:val="0"/>
              <w:pageBreakBefore w:val="0"/>
              <w:framePr w:wrap="auto" w:vAnchor="margin" w:hAnchor="text" w:yAlign="inline"/>
              <w:widowControl/>
              <w:kinsoku/>
              <w:wordWrap/>
              <w:overflowPunct/>
              <w:topLinePunct w:val="0"/>
              <w:autoSpaceDE/>
              <w:autoSpaceDN/>
              <w:bidi w:val="0"/>
              <w:adjustRightInd/>
              <w:snapToGrid/>
              <w:spacing w:beforeAutospacing="0" w:afterAutospacing="0" w:line="240" w:lineRule="auto"/>
              <w:textAlignment w:val="auto"/>
              <w:rPr>
                <w:rFonts w:eastAsia="宋体"/>
                <w:color w:val="333333"/>
                <w:sz w:val="21"/>
                <w:szCs w:val="21"/>
                <w:lang w:eastAsia="zh-CN"/>
              </w:rPr>
            </w:pPr>
            <w:r>
              <w:rPr>
                <w:rFonts w:hint="eastAsia" w:eastAsia="宋体"/>
                <w:color w:val="333333"/>
                <w:sz w:val="21"/>
                <w:szCs w:val="21"/>
                <w:lang w:eastAsia="zh-CN"/>
              </w:rPr>
              <w:t>3</w:t>
            </w:r>
            <w:r>
              <w:rPr>
                <w:rFonts w:eastAsia="宋体"/>
                <w:color w:val="333333"/>
                <w:sz w:val="21"/>
                <w:szCs w:val="21"/>
                <w:lang w:eastAsia="zh-CN"/>
              </w:rPr>
              <w:t>G</w:t>
            </w:r>
            <w:r>
              <w:rPr>
                <w:rFonts w:hint="eastAsia" w:eastAsia="宋体"/>
                <w:color w:val="333333"/>
                <w:sz w:val="21"/>
                <w:szCs w:val="21"/>
                <w:lang w:eastAsia="zh-CN"/>
              </w:rPr>
              <w:t>政策：</w:t>
            </w:r>
            <w:r>
              <w:rPr>
                <w:rFonts w:eastAsia="宋体"/>
                <w:color w:val="333333"/>
                <w:sz w:val="21"/>
                <w:szCs w:val="21"/>
                <w:lang w:eastAsia="zh-CN"/>
              </w:rPr>
              <w:t>如没有接种过疫苗或没有康复，</w:t>
            </w:r>
            <w:bookmarkStart w:id="0" w:name="_GoBack"/>
            <w:bookmarkEnd w:id="0"/>
            <w:r>
              <w:rPr>
                <w:rFonts w:hint="eastAsia" w:eastAsia="宋体"/>
                <w:color w:val="333333"/>
                <w:sz w:val="21"/>
                <w:szCs w:val="21"/>
                <w:lang w:eastAsia="zh-CN"/>
              </w:rPr>
              <w:t>须</w:t>
            </w:r>
            <w:r>
              <w:rPr>
                <w:rFonts w:eastAsia="宋体"/>
                <w:color w:val="333333"/>
                <w:sz w:val="21"/>
                <w:szCs w:val="21"/>
                <w:lang w:eastAsia="zh-CN"/>
              </w:rPr>
              <w:t>提交由认可机构签发的定期检测证书。</w:t>
            </w:r>
            <w:r>
              <w:rPr>
                <w:rFonts w:hint="eastAsia" w:eastAsia="宋体"/>
                <w:color w:val="333333"/>
                <w:sz w:val="21"/>
                <w:szCs w:val="21"/>
                <w:lang w:eastAsia="zh-CN"/>
              </w:rPr>
              <w:t>且</w:t>
            </w:r>
            <w:r>
              <w:rPr>
                <w:rFonts w:eastAsia="宋体"/>
                <w:color w:val="333333"/>
                <w:sz w:val="21"/>
                <w:szCs w:val="21"/>
                <w:lang w:eastAsia="zh-CN"/>
              </w:rPr>
              <w:t>从 2021 年 10 月 1 日起，</w:t>
            </w:r>
            <w:r>
              <w:rPr>
                <w:rFonts w:hint="eastAsia" w:eastAsia="宋体"/>
                <w:color w:val="333333"/>
                <w:sz w:val="21"/>
                <w:szCs w:val="21"/>
                <w:lang w:eastAsia="zh-CN"/>
              </w:rPr>
              <w:t>安大</w:t>
            </w:r>
            <w:r>
              <w:rPr>
                <w:rFonts w:eastAsia="宋体"/>
                <w:color w:val="333333"/>
                <w:sz w:val="21"/>
                <w:szCs w:val="21"/>
                <w:lang w:eastAsia="zh-CN"/>
              </w:rPr>
              <w:t>将不再在大学所在地提供任何由大学资助的</w:t>
            </w:r>
            <w:r>
              <w:rPr>
                <w:rFonts w:hint="eastAsia" w:eastAsia="宋体"/>
                <w:color w:val="333333"/>
                <w:sz w:val="21"/>
                <w:szCs w:val="21"/>
                <w:lang w:eastAsia="zh-CN"/>
              </w:rPr>
              <w:t>移动检测设施</w:t>
            </w:r>
            <w:r>
              <w:rPr>
                <w:rFonts w:eastAsia="宋体"/>
                <w:color w:val="333333"/>
                <w:sz w:val="21"/>
                <w:szCs w:val="21"/>
                <w:lang w:eastAsia="zh-CN"/>
              </w:rPr>
              <w:t xml:space="preserve">。 </w:t>
            </w:r>
          </w:p>
          <w:p>
            <w:pPr>
              <w:pStyle w:val="5"/>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eastAsia="宋体"/>
                <w:color w:val="333333"/>
                <w:sz w:val="21"/>
                <w:szCs w:val="21"/>
                <w:lang w:eastAsia="zh-CN"/>
              </w:rPr>
            </w:pPr>
            <w:r>
              <w:rPr>
                <w:rFonts w:eastAsia="宋体"/>
                <w:color w:val="333333"/>
                <w:sz w:val="21"/>
                <w:szCs w:val="21"/>
                <w:lang w:eastAsia="zh-CN"/>
              </w:rPr>
              <w:t>针对因</w:t>
            </w:r>
            <w:r>
              <w:rPr>
                <w:rFonts w:hint="eastAsia" w:eastAsia="宋体"/>
                <w:color w:val="333333"/>
                <w:sz w:val="21"/>
                <w:szCs w:val="21"/>
                <w:lang w:eastAsia="zh-CN"/>
              </w:rPr>
              <w:t>个人身体原因</w:t>
            </w:r>
            <w:r>
              <w:rPr>
                <w:rFonts w:eastAsia="宋体"/>
                <w:color w:val="333333"/>
                <w:sz w:val="21"/>
                <w:szCs w:val="21"/>
                <w:lang w:eastAsia="zh-CN"/>
              </w:rPr>
              <w:t>而无法接种疫苗或进行检测的人制定了个别规定。</w:t>
            </w:r>
            <w:r>
              <w:rPr>
                <w:rFonts w:hint="eastAsia" w:eastAsia="宋体"/>
                <w:color w:val="333333"/>
                <w:sz w:val="21"/>
                <w:szCs w:val="21"/>
                <w:lang w:eastAsia="zh-CN"/>
              </w:rPr>
              <w:t>如果有需要，需单独自行联系院长办公室</w:t>
            </w:r>
            <w:r>
              <w:rPr>
                <w:rFonts w:eastAsia="宋体"/>
                <w:color w:val="333333"/>
                <w:sz w:val="21"/>
                <w:szCs w:val="21"/>
                <w:lang w:eastAsia="zh-CN"/>
              </w:rPr>
              <w:t xml:space="preserve">。 </w:t>
            </w:r>
          </w:p>
          <w:p>
            <w:pPr>
              <w:pStyle w:val="5"/>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eastAsia="宋体"/>
                <w:color w:val="333333"/>
                <w:sz w:val="21"/>
                <w:szCs w:val="21"/>
                <w:lang w:eastAsia="zh-CN"/>
              </w:rPr>
            </w:pPr>
            <w:r>
              <w:rPr>
                <w:rFonts w:eastAsia="宋体"/>
                <w:color w:val="333333"/>
                <w:sz w:val="21"/>
                <w:szCs w:val="21"/>
                <w:lang w:eastAsia="zh-CN"/>
              </w:rPr>
              <w:t>2021/22 冬季学期的框架计划将根据各自的感染过程规定进一步的卫生措施（医用口罩等）。</w:t>
            </w:r>
          </w:p>
        </w:tc>
        <w:tc>
          <w:tcPr>
            <w:tcW w:w="1957" w:type="dxa"/>
            <w:gridSpan w:val="2"/>
            <w:shd w:val="clear" w:color="auto" w:fill="auto"/>
          </w:tcPr>
          <w:p>
            <w:pPr>
              <w:framePr w:wrap="auto" w:vAnchor="margin" w:hAnchor="text" w:yAlign="inline"/>
              <w:rPr>
                <w:rFonts w:eastAsia="宋体"/>
                <w:sz w:val="21"/>
                <w:szCs w:val="21"/>
                <w:lang w:eastAsia="zh-CN"/>
              </w:rPr>
            </w:pPr>
            <w:r>
              <w:rPr>
                <w:rFonts w:eastAsia="宋体"/>
                <w:sz w:val="21"/>
                <w:szCs w:val="21"/>
                <w:lang w:eastAsia="zh-CN"/>
              </w:rPr>
              <w:t>https://www.hs-anhalt.de/studieren/im-studium/studienstart.html</w:t>
            </w:r>
          </w:p>
        </w:tc>
      </w:tr>
    </w:tbl>
    <w:p>
      <w:pPr>
        <w:pStyle w:val="11"/>
        <w:framePr w:wrap="auto" w:vAnchor="margin" w:hAnchor="text" w:yAlign="inline"/>
        <w:rPr>
          <w:rFonts w:hint="default"/>
          <w:lang w:val="en-US"/>
        </w:rPr>
      </w:pPr>
    </w:p>
    <w:p>
      <w:pPr>
        <w:framePr w:wrap="auto" w:vAnchor="margin" w:hAnchor="text" w:yAlign="inline"/>
        <w:jc w:val="center"/>
        <w:outlineLvl w:val="0"/>
        <w:rPr>
          <w:rFonts w:ascii="黑体" w:hAnsi="黑体" w:eastAsia="黑体" w:cs="黑体"/>
          <w:b/>
          <w:bCs/>
          <w:color w:val="000000"/>
          <w:sz w:val="30"/>
          <w:szCs w:val="30"/>
          <w:lang w:val="zh-CN" w:eastAsia="zh-CN"/>
        </w:rPr>
      </w:pPr>
      <w:r>
        <w:rPr>
          <w:rFonts w:hint="eastAsia" w:ascii="黑体" w:hAnsi="黑体" w:eastAsia="黑体" w:cs="黑体"/>
          <w:color w:val="000000"/>
          <w:sz w:val="30"/>
          <w:szCs w:val="30"/>
          <w:lang w:val="zh-CN" w:eastAsia="zh-CN"/>
        </w:rPr>
        <w:t>德国梅前州、图林根州</w:t>
      </w:r>
    </w:p>
    <w:p>
      <w:pPr>
        <w:framePr w:wrap="auto" w:vAnchor="margin" w:hAnchor="text" w:yAlign="inline"/>
        <w:rPr>
          <w:rFonts w:ascii="Arial Unicode MS" w:hAnsi="Arial Unicode MS" w:eastAsia="Helvetica Neue" w:cs="Arial Unicode MS"/>
          <w:color w:val="000000"/>
          <w:sz w:val="22"/>
          <w:szCs w:val="22"/>
          <w:lang w:val="zh-CN" w:eastAsia="zh-CN"/>
        </w:rPr>
      </w:pPr>
    </w:p>
    <w:tbl>
      <w:tblPr>
        <w:tblStyle w:val="6"/>
        <w:tblW w:w="950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
      <w:tblGrid>
        <w:gridCol w:w="1329"/>
        <w:gridCol w:w="1248"/>
        <w:gridCol w:w="3995"/>
        <w:gridCol w:w="29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487"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学校名称</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开学日期</w:t>
            </w:r>
          </w:p>
        </w:tc>
        <w:tc>
          <w:tcPr>
            <w:tcW w:w="399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是否开放线下教学及考试及防疫要求</w:t>
            </w:r>
          </w:p>
        </w:tc>
        <w:tc>
          <w:tcPr>
            <w:tcW w:w="29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b/>
                <w:bCs/>
                <w:color w:val="000000"/>
                <w:sz w:val="21"/>
                <w:szCs w:val="21"/>
                <w:lang w:val="zh-CN" w:eastAsia="zh-CN"/>
              </w:rPr>
              <w:t>信息出处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1974"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color w:val="000000"/>
                <w:sz w:val="21"/>
                <w:szCs w:val="21"/>
                <w:lang w:val="zh-CN" w:eastAsia="zh-CN"/>
              </w:rPr>
              <w:t>罗斯托克大学</w:t>
            </w:r>
          </w:p>
          <w:p>
            <w:pPr>
              <w:framePr w:wrap="auto" w:vAnchor="margin" w:hAnchor="text" w:yAlign="inline"/>
              <w:jc w:val="center"/>
              <w:rPr>
                <w:rFonts w:eastAsia="宋体"/>
                <w:color w:val="000000"/>
                <w:sz w:val="21"/>
                <w:szCs w:val="21"/>
                <w:lang w:val="zh-CN" w:eastAsia="zh-CN"/>
              </w:rPr>
            </w:pPr>
            <w:r>
              <w:rPr>
                <w:rFonts w:eastAsia="宋体"/>
                <w:color w:val="000000"/>
                <w:sz w:val="21"/>
                <w:szCs w:val="21"/>
                <w:lang w:val="zh-CN" w:eastAsia="zh-CN"/>
              </w:rPr>
              <w:t>Uni Rostock</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color w:val="000000"/>
                <w:sz w:val="21"/>
                <w:szCs w:val="21"/>
                <w:lang w:val="zh-CN" w:eastAsia="zh-CN"/>
              </w:rPr>
              <w:t>10月1日开学，10月11日开课</w:t>
            </w:r>
          </w:p>
        </w:tc>
        <w:tc>
          <w:tcPr>
            <w:tcW w:w="399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val="zh-CN" w:eastAsia="zh-CN"/>
              </w:rPr>
            </w:pPr>
            <w:r>
              <w:rPr>
                <w:rFonts w:eastAsia="宋体"/>
                <w:color w:val="000000"/>
                <w:sz w:val="21"/>
                <w:szCs w:val="21"/>
                <w:lang w:val="zh-CN" w:eastAsia="zh-CN"/>
              </w:rPr>
              <w:t>提供尽可能多的线下课程，参与线下授课者必须满足以下三个条件之一: 已完全接种，感染已康复，每周检测2次Covid-19。3G原则(Getestet, Geimpft, Genesen)</w:t>
            </w:r>
          </w:p>
          <w:p>
            <w:pPr>
              <w:framePr w:wrap="auto" w:vAnchor="margin" w:hAnchor="text" w:yAlign="inline"/>
              <w:jc w:val="center"/>
              <w:rPr>
                <w:rFonts w:eastAsia="宋体"/>
                <w:color w:val="000000"/>
                <w:sz w:val="21"/>
                <w:szCs w:val="21"/>
                <w:lang w:val="zh-CN" w:eastAsia="zh-CN"/>
              </w:rPr>
            </w:pPr>
            <w:r>
              <w:rPr>
                <w:rFonts w:eastAsia="宋体"/>
                <w:color w:val="000000"/>
                <w:sz w:val="21"/>
                <w:szCs w:val="21"/>
                <w:lang w:val="zh-CN" w:eastAsia="zh-CN"/>
              </w:rPr>
              <w:t>学校邮箱发送的MV州预约疫苗链接: https://www.corona-impftermin-mv.de/</w:t>
            </w:r>
          </w:p>
        </w:tc>
        <w:tc>
          <w:tcPr>
            <w:tcW w:w="29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framePr w:wrap="auto" w:vAnchor="margin" w:hAnchor="text" w:yAlign="inline"/>
              <w:jc w:val="center"/>
              <w:rPr>
                <w:rFonts w:eastAsia="宋体"/>
                <w:color w:val="000000"/>
                <w:sz w:val="21"/>
                <w:szCs w:val="21"/>
                <w:lang w:eastAsia="zh-CN"/>
              </w:rPr>
            </w:pPr>
            <w:r>
              <w:rPr>
                <w:rFonts w:eastAsia="宋体"/>
                <w:color w:val="000000"/>
                <w:sz w:val="21"/>
                <w:szCs w:val="21"/>
                <w:lang w:eastAsia="zh-CN"/>
              </w:rPr>
              <w:t>https://www.dienstleistungsportal.uni-rostock.de/ur-interne-nachrichten/detailansicht-der-news/n/schrittweise-oeffnung-der-universitaet-rostock-ueber-eine-hochschul-corona-verordnung-vom-land-m-v-geregelt/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1640" w:hRule="atLeast"/>
        </w:trPr>
        <w:tc>
          <w:tcPr>
            <w:tcW w:w="1329"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framePr w:wrap="auto" w:vAnchor="margin" w:hAnchor="text" w:yAlign="inline"/>
              <w:jc w:val="both"/>
              <w:rPr>
                <w:rFonts w:eastAsia="宋体"/>
                <w:color w:val="000000"/>
                <w:sz w:val="21"/>
                <w:szCs w:val="21"/>
                <w:lang w:eastAsia="zh-CN"/>
              </w:rPr>
            </w:pPr>
          </w:p>
          <w:p>
            <w:pPr>
              <w:framePr w:wrap="auto" w:vAnchor="margin" w:hAnchor="text" w:yAlign="inline"/>
              <w:jc w:val="both"/>
              <w:rPr>
                <w:rFonts w:eastAsia="宋体"/>
                <w:color w:val="000000"/>
                <w:sz w:val="21"/>
                <w:szCs w:val="21"/>
                <w:lang w:val="zh-CN" w:eastAsia="zh-CN"/>
              </w:rPr>
            </w:pPr>
            <w:r>
              <w:rPr>
                <w:rFonts w:eastAsia="宋体"/>
                <w:color w:val="000000"/>
                <w:sz w:val="21"/>
                <w:szCs w:val="21"/>
                <w:lang w:eastAsia="zh-CN"/>
              </w:rPr>
              <w:t>格赖夫斯瓦尔德</w:t>
            </w:r>
            <w:r>
              <w:rPr>
                <w:rFonts w:eastAsia="宋体"/>
                <w:color w:val="000000"/>
                <w:sz w:val="21"/>
                <w:szCs w:val="21"/>
                <w:lang w:val="zh-CN" w:eastAsia="zh-CN"/>
              </w:rPr>
              <w:t>大学</w:t>
            </w:r>
          </w:p>
          <w:p>
            <w:pPr>
              <w:framePr w:wrap="auto" w:vAnchor="margin" w:hAnchor="text" w:yAlign="inline"/>
              <w:jc w:val="both"/>
              <w:rPr>
                <w:rFonts w:eastAsia="宋体"/>
                <w:color w:val="000000"/>
                <w:sz w:val="21"/>
                <w:szCs w:val="21"/>
                <w:lang w:val="de-DE" w:eastAsia="zh-CN"/>
              </w:rPr>
            </w:pPr>
            <w:r>
              <w:rPr>
                <w:rFonts w:eastAsia="宋体"/>
                <w:color w:val="000000"/>
                <w:sz w:val="21"/>
                <w:szCs w:val="21"/>
                <w:lang w:val="de-DE" w:eastAsia="zh-CN"/>
              </w:rPr>
              <w:t>(</w:t>
            </w:r>
            <w:r>
              <w:rPr>
                <w:rFonts w:eastAsia="宋体"/>
                <w:color w:val="000000"/>
                <w:sz w:val="21"/>
                <w:szCs w:val="21"/>
                <w:lang w:eastAsia="zh-CN"/>
              </w:rPr>
              <w:t>Universi</w:t>
            </w:r>
            <w:r>
              <w:rPr>
                <w:rFonts w:eastAsia="宋体"/>
                <w:color w:val="000000"/>
                <w:sz w:val="21"/>
                <w:szCs w:val="21"/>
                <w:lang w:val="de-DE" w:eastAsia="zh-CN"/>
              </w:rPr>
              <w:t>tät</w:t>
            </w:r>
            <w:r>
              <w:rPr>
                <w:rFonts w:eastAsia="宋体"/>
                <w:color w:val="000000"/>
                <w:sz w:val="21"/>
                <w:szCs w:val="21"/>
                <w:lang w:eastAsia="zh-CN"/>
              </w:rPr>
              <w:t xml:space="preserve"> Greifswald</w:t>
            </w:r>
            <w:r>
              <w:rPr>
                <w:rFonts w:eastAsia="宋体"/>
                <w:color w:val="000000"/>
                <w:sz w:val="21"/>
                <w:szCs w:val="21"/>
                <w:lang w:val="de-DE" w:eastAsia="zh-CN"/>
              </w:rPr>
              <w:t>)</w:t>
            </w:r>
          </w:p>
          <w:p>
            <w:pPr>
              <w:framePr w:wrap="auto" w:vAnchor="margin" w:hAnchor="text" w:yAlign="inline"/>
              <w:jc w:val="both"/>
              <w:rPr>
                <w:rFonts w:eastAsia="宋体"/>
                <w:color w:val="000000"/>
                <w:sz w:val="21"/>
                <w:szCs w:val="21"/>
                <w:lang w:val="zh-CN" w:eastAsia="zh-CN"/>
              </w:rPr>
            </w:pPr>
          </w:p>
          <w:p>
            <w:pPr>
              <w:framePr w:wrap="auto" w:vAnchor="margin" w:hAnchor="text" w:yAlign="inline"/>
              <w:jc w:val="both"/>
              <w:rPr>
                <w:rFonts w:eastAsia="宋体"/>
                <w:color w:val="000000"/>
                <w:sz w:val="21"/>
                <w:szCs w:val="21"/>
                <w:lang w:val="zh-CN" w:eastAsia="zh-CN"/>
              </w:rPr>
            </w:pPr>
          </w:p>
        </w:tc>
        <w:tc>
          <w:tcPr>
            <w:tcW w:w="124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framePr w:wrap="auto" w:vAnchor="margin" w:hAnchor="text" w:yAlign="inline"/>
              <w:jc w:val="both"/>
              <w:rPr>
                <w:rFonts w:eastAsia="宋体"/>
                <w:color w:val="000000"/>
                <w:sz w:val="21"/>
                <w:szCs w:val="21"/>
                <w:lang w:val="zh-CN" w:eastAsia="zh-CN"/>
              </w:rPr>
            </w:pPr>
            <w:r>
              <w:rPr>
                <w:rFonts w:eastAsia="宋体"/>
                <w:color w:val="000000"/>
                <w:sz w:val="21"/>
                <w:szCs w:val="21"/>
                <w:lang w:val="zh-CN" w:eastAsia="zh-CN"/>
              </w:rPr>
              <w:t>10月1日开学</w:t>
            </w:r>
          </w:p>
          <w:p>
            <w:pPr>
              <w:framePr w:wrap="auto" w:vAnchor="margin" w:hAnchor="text" w:yAlign="inline"/>
              <w:jc w:val="both"/>
              <w:rPr>
                <w:rFonts w:eastAsia="宋体"/>
                <w:color w:val="000000"/>
                <w:sz w:val="21"/>
                <w:szCs w:val="21"/>
                <w:lang w:val="zh-CN" w:eastAsia="zh-CN"/>
              </w:rPr>
            </w:pPr>
            <w:r>
              <w:rPr>
                <w:rFonts w:eastAsia="宋体"/>
                <w:color w:val="000000"/>
                <w:sz w:val="21"/>
                <w:szCs w:val="21"/>
                <w:lang w:val="zh-CN" w:eastAsia="zh-CN"/>
              </w:rPr>
              <w:t>10月1</w:t>
            </w:r>
            <w:r>
              <w:rPr>
                <w:rFonts w:eastAsia="宋体"/>
                <w:color w:val="000000"/>
                <w:sz w:val="21"/>
                <w:szCs w:val="21"/>
                <w:lang w:eastAsia="zh-CN"/>
              </w:rPr>
              <w:t>1</w:t>
            </w:r>
            <w:r>
              <w:rPr>
                <w:rFonts w:eastAsia="宋体"/>
                <w:color w:val="000000"/>
                <w:sz w:val="21"/>
                <w:szCs w:val="21"/>
                <w:lang w:val="zh-CN" w:eastAsia="zh-CN"/>
              </w:rPr>
              <w:t>日开课</w:t>
            </w:r>
          </w:p>
        </w:tc>
        <w:tc>
          <w:tcPr>
            <w:tcW w:w="3995"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framePr w:wrap="auto" w:vAnchor="margin" w:hAnchor="text" w:yAlign="inline"/>
              <w:numPr>
                <w:ilvl w:val="0"/>
                <w:numId w:val="7"/>
              </w:numPr>
              <w:jc w:val="both"/>
              <w:rPr>
                <w:rFonts w:eastAsiaTheme="minorEastAsia"/>
                <w:color w:val="000000"/>
                <w:sz w:val="21"/>
                <w:szCs w:val="21"/>
                <w:lang w:eastAsia="zh-CN"/>
              </w:rPr>
            </w:pPr>
            <w:r>
              <w:rPr>
                <w:rFonts w:eastAsiaTheme="minorEastAsia"/>
                <w:color w:val="000000"/>
                <w:sz w:val="21"/>
                <w:szCs w:val="21"/>
                <w:lang w:eastAsia="zh-CN"/>
              </w:rPr>
              <w:t>恢复线下教学模式</w:t>
            </w:r>
          </w:p>
          <w:p>
            <w:pPr>
              <w:framePr w:wrap="auto" w:vAnchor="margin" w:hAnchor="text" w:yAlign="inline"/>
              <w:jc w:val="both"/>
              <w:rPr>
                <w:rFonts w:eastAsiaTheme="minorEastAsia"/>
                <w:color w:val="000000"/>
                <w:sz w:val="21"/>
                <w:szCs w:val="21"/>
                <w:lang w:eastAsia="zh-CN"/>
              </w:rPr>
            </w:pPr>
          </w:p>
          <w:p>
            <w:pPr>
              <w:framePr w:wrap="auto" w:vAnchor="margin" w:hAnchor="text" w:yAlign="inline"/>
              <w:widowControl w:val="0"/>
              <w:numPr>
                <w:ilvl w:val="0"/>
                <w:numId w:val="7"/>
              </w:numPr>
              <w:spacing w:line="340" w:lineRule="atLeast"/>
              <w:jc w:val="both"/>
              <w:rPr>
                <w:rFonts w:eastAsiaTheme="minorEastAsia"/>
                <w:sz w:val="21"/>
                <w:szCs w:val="21"/>
                <w:lang w:eastAsia="zh-CN"/>
              </w:rPr>
            </w:pPr>
            <w:r>
              <w:rPr>
                <w:rFonts w:eastAsiaTheme="minorEastAsia"/>
                <w:sz w:val="21"/>
                <w:szCs w:val="21"/>
                <w:lang w:eastAsia="zh-CN"/>
              </w:rPr>
              <w:t>须遵守 "已接种-已恢复-已测试 "的3G原则。在此前提下，可以适当偏离1.5米最小接触距离的限制规定，例如上课使用所谓的棋盘图式座次分布。进入大学的建筑物时，将继续强制要求佩戴口罩。</w:t>
            </w:r>
          </w:p>
          <w:p>
            <w:pPr>
              <w:framePr w:wrap="auto" w:vAnchor="margin" w:hAnchor="text" w:yAlign="inline"/>
              <w:widowControl w:val="0"/>
              <w:spacing w:line="340" w:lineRule="atLeast"/>
              <w:jc w:val="both"/>
              <w:rPr>
                <w:rFonts w:eastAsiaTheme="minorEastAsia"/>
                <w:sz w:val="21"/>
                <w:szCs w:val="21"/>
                <w:lang w:eastAsia="zh-CN"/>
              </w:rPr>
            </w:pPr>
          </w:p>
          <w:p>
            <w:pPr>
              <w:framePr w:wrap="auto" w:vAnchor="margin" w:hAnchor="text" w:yAlign="inline"/>
              <w:jc w:val="both"/>
              <w:rPr>
                <w:rFonts w:eastAsiaTheme="minorEastAsia"/>
                <w:color w:val="000000"/>
                <w:sz w:val="21"/>
                <w:szCs w:val="21"/>
                <w:lang w:eastAsia="zh-CN"/>
              </w:rPr>
            </w:pPr>
            <w:r>
              <w:rPr>
                <w:rFonts w:eastAsia="宋体"/>
                <w:color w:val="000000"/>
                <w:sz w:val="21"/>
                <w:szCs w:val="21"/>
                <w:lang w:eastAsia="zh-CN"/>
              </w:rPr>
              <w:t>3. 学校将于9月27日、10月4日、10月7日、10月11日</w:t>
            </w:r>
            <w:r>
              <w:rPr>
                <w:rFonts w:eastAsiaTheme="minorEastAsia"/>
                <w:color w:val="000000"/>
                <w:sz w:val="21"/>
                <w:szCs w:val="21"/>
                <w:lang w:eastAsia="zh-CN"/>
              </w:rPr>
              <w:t>在Beitzplatz校区安排接种日（Impftage）活动</w:t>
            </w:r>
          </w:p>
          <w:p>
            <w:pPr>
              <w:framePr w:wrap="auto" w:vAnchor="margin" w:hAnchor="text" w:yAlign="inline"/>
              <w:jc w:val="both"/>
              <w:rPr>
                <w:rFonts w:eastAsiaTheme="minorEastAsia"/>
                <w:color w:val="000000"/>
                <w:sz w:val="21"/>
                <w:szCs w:val="21"/>
                <w:lang w:eastAsia="zh-CN"/>
              </w:rPr>
            </w:pPr>
          </w:p>
        </w:tc>
        <w:tc>
          <w:tcPr>
            <w:tcW w:w="292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framePr w:wrap="auto" w:vAnchor="margin" w:hAnchor="text" w:yAlign="inline"/>
              <w:numPr>
                <w:ilvl w:val="0"/>
                <w:numId w:val="8"/>
              </w:numPr>
              <w:jc w:val="both"/>
              <w:rPr>
                <w:rFonts w:eastAsia="宋体"/>
                <w:sz w:val="21"/>
                <w:szCs w:val="21"/>
                <w:lang w:eastAsia="zh-CN"/>
              </w:rPr>
            </w:pPr>
            <w:r>
              <w:rPr>
                <w:rFonts w:eastAsia="宋体"/>
                <w:sz w:val="21"/>
                <w:szCs w:val="21"/>
                <w:lang w:eastAsia="zh-CN"/>
              </w:rPr>
              <w:t>关于恢复线下教学和3G原则的大学新闻通知：</w:t>
            </w:r>
          </w:p>
          <w:p>
            <w:pPr>
              <w:framePr w:wrap="auto" w:vAnchor="margin" w:hAnchor="text" w:yAlign="inline"/>
              <w:jc w:val="both"/>
              <w:rPr>
                <w:rFonts w:eastAsia="宋体"/>
                <w:sz w:val="21"/>
                <w:szCs w:val="21"/>
                <w:lang w:eastAsia="zh-CN"/>
              </w:rPr>
            </w:pPr>
            <w:r>
              <w:fldChar w:fldCharType="begin"/>
            </w:r>
            <w:r>
              <w:instrText xml:space="preserve"> HYPERLINK "https://www.uni-greifswald.de/universitaet/information/aktuelles/detail/n/mit-praesenz-ins-wintersemester-new611541af7f1a6802544943/" </w:instrText>
            </w:r>
            <w:r>
              <w:fldChar w:fldCharType="separate"/>
            </w:r>
            <w:r>
              <w:rPr>
                <w:rStyle w:val="9"/>
                <w:rFonts w:eastAsia="宋体"/>
                <w:sz w:val="21"/>
                <w:szCs w:val="21"/>
                <w:lang w:eastAsia="zh-CN"/>
              </w:rPr>
              <w:t>https://www.uni-greifswald.de/universitaet/information/aktuelles/detail/n/mit-praesenz-ins-wintersemester-new611541af7f1a6802544943/</w:t>
            </w:r>
            <w:r>
              <w:rPr>
                <w:rStyle w:val="9"/>
                <w:rFonts w:eastAsia="宋体"/>
                <w:sz w:val="21"/>
                <w:szCs w:val="21"/>
                <w:lang w:eastAsia="zh-CN"/>
              </w:rPr>
              <w:fldChar w:fldCharType="end"/>
            </w:r>
          </w:p>
          <w:p>
            <w:pPr>
              <w:framePr w:wrap="auto" w:vAnchor="margin" w:hAnchor="text" w:yAlign="inline"/>
              <w:jc w:val="both"/>
              <w:rPr>
                <w:rFonts w:eastAsia="宋体"/>
                <w:color w:val="000000"/>
                <w:sz w:val="21"/>
                <w:szCs w:val="21"/>
                <w:lang w:eastAsia="zh-CN"/>
              </w:rPr>
            </w:pPr>
          </w:p>
          <w:p>
            <w:pPr>
              <w:framePr w:wrap="auto" w:vAnchor="margin" w:hAnchor="text" w:yAlign="inline"/>
              <w:numPr>
                <w:ilvl w:val="0"/>
                <w:numId w:val="8"/>
              </w:numPr>
              <w:jc w:val="both"/>
              <w:rPr>
                <w:rFonts w:eastAsia="宋体"/>
                <w:sz w:val="21"/>
                <w:szCs w:val="21"/>
                <w:lang w:eastAsia="zh-CN"/>
              </w:rPr>
            </w:pPr>
            <w:r>
              <w:rPr>
                <w:rFonts w:eastAsia="宋体"/>
                <w:sz w:val="21"/>
                <w:szCs w:val="21"/>
                <w:lang w:eastAsia="zh-CN"/>
              </w:rPr>
              <w:t>梅克伦堡-前波美拉尼亚州高校新冠条例：</w:t>
            </w:r>
          </w:p>
          <w:p>
            <w:pPr>
              <w:framePr w:wrap="auto" w:vAnchor="margin" w:hAnchor="text" w:yAlign="inline"/>
              <w:jc w:val="both"/>
              <w:rPr>
                <w:rFonts w:eastAsia="宋体"/>
                <w:sz w:val="21"/>
                <w:szCs w:val="21"/>
                <w:lang w:eastAsia="zh-CN"/>
              </w:rPr>
            </w:pPr>
            <w:r>
              <w:fldChar w:fldCharType="begin"/>
            </w:r>
            <w:r>
              <w:instrText xml:space="preserve"> HYPERLINK "https://www.uni-greifswald.de/storages/uni-greifswald/1_Universitaet/1.1_Information/1.1.0_Aktuelles/1.0.0_aktuell/2021-08-31_Ausfertigung_HochschulCoronaVerordnung.pdf" </w:instrText>
            </w:r>
            <w:r>
              <w:fldChar w:fldCharType="separate"/>
            </w:r>
            <w:r>
              <w:rPr>
                <w:rStyle w:val="9"/>
                <w:rFonts w:eastAsia="宋体"/>
                <w:sz w:val="21"/>
                <w:szCs w:val="21"/>
                <w:lang w:eastAsia="zh-CN"/>
              </w:rPr>
              <w:t>https://www.uni-greifswald.de/storages/uni-greifswald/1_Universitaet/1.1_Information/1.1.0_Aktuelles/1.0.0_aktuell/2021-08-31_Ausfertigung_HochschulCoronaVerordnung.pdf</w:t>
            </w:r>
            <w:r>
              <w:rPr>
                <w:rStyle w:val="9"/>
                <w:rFonts w:eastAsia="宋体"/>
                <w:sz w:val="21"/>
                <w:szCs w:val="21"/>
                <w:lang w:eastAsia="zh-CN"/>
              </w:rPr>
              <w:fldChar w:fldCharType="end"/>
            </w:r>
          </w:p>
          <w:p>
            <w:pPr>
              <w:framePr w:wrap="auto" w:vAnchor="margin" w:hAnchor="text" w:yAlign="inline"/>
              <w:jc w:val="both"/>
              <w:rPr>
                <w:rFonts w:eastAsia="宋体"/>
                <w:sz w:val="21"/>
                <w:szCs w:val="21"/>
                <w:lang w:eastAsia="zh-CN"/>
              </w:rPr>
            </w:pPr>
          </w:p>
          <w:p>
            <w:pPr>
              <w:framePr w:wrap="auto" w:vAnchor="margin" w:hAnchor="text" w:yAlign="inline"/>
              <w:numPr>
                <w:ilvl w:val="0"/>
                <w:numId w:val="8"/>
              </w:numPr>
              <w:jc w:val="both"/>
              <w:rPr>
                <w:rFonts w:eastAsia="宋体"/>
                <w:sz w:val="21"/>
                <w:szCs w:val="21"/>
                <w:lang w:eastAsia="zh-CN"/>
              </w:rPr>
            </w:pPr>
            <w:r>
              <w:rPr>
                <w:rFonts w:eastAsia="宋体"/>
                <w:sz w:val="21"/>
                <w:szCs w:val="21"/>
                <w:lang w:eastAsia="zh-CN"/>
              </w:rPr>
              <w:t>疫苗接种日活动信息（学校网页）：</w:t>
            </w:r>
          </w:p>
          <w:p>
            <w:pPr>
              <w:framePr w:wrap="auto" w:vAnchor="margin" w:hAnchor="text" w:yAlign="inline"/>
              <w:jc w:val="both"/>
              <w:rPr>
                <w:rFonts w:eastAsia="宋体"/>
                <w:sz w:val="21"/>
                <w:szCs w:val="21"/>
                <w:u w:val="single"/>
                <w:lang w:eastAsia="zh-CN"/>
              </w:rPr>
            </w:pPr>
            <w:r>
              <w:rPr>
                <w:rFonts w:eastAsiaTheme="minorEastAsia"/>
                <w:sz w:val="21"/>
                <w:szCs w:val="21"/>
                <w:u w:val="single"/>
                <w:lang w:eastAsia="zh-CN"/>
              </w:rPr>
              <w:t>https://www.uni-greifswald.de/universitaet/information/aktuelles/faq-zur-corona-pandemie/default-961e82ebad/</w:t>
            </w:r>
          </w:p>
          <w:p>
            <w:pPr>
              <w:framePr w:wrap="auto" w:vAnchor="margin" w:hAnchor="text" w:yAlign="inline"/>
              <w:jc w:val="both"/>
              <w:rPr>
                <w:rFonts w:eastAsia="宋体"/>
                <w:color w:val="000000"/>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1974"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de-DE" w:eastAsia="zh-CN"/>
              </w:rPr>
            </w:pPr>
            <w:r>
              <w:rPr>
                <w:rFonts w:eastAsia="宋体"/>
                <w:color w:val="000000"/>
                <w:sz w:val="21"/>
                <w:szCs w:val="21"/>
                <w:lang w:val="de-DE" w:eastAsia="zh-CN"/>
              </w:rPr>
              <w:t>Fachhochschule Erfurt</w:t>
            </w:r>
          </w:p>
          <w:p>
            <w:pPr>
              <w:framePr w:wrap="auto" w:vAnchor="margin" w:hAnchor="text" w:yAlign="inline"/>
              <w:rPr>
                <w:rFonts w:eastAsia="宋体"/>
                <w:color w:val="000000"/>
                <w:sz w:val="21"/>
                <w:szCs w:val="21"/>
                <w:lang w:val="de-DE" w:eastAsia="zh-CN"/>
              </w:rPr>
            </w:pPr>
            <w:r>
              <w:rPr>
                <w:rFonts w:eastAsia="宋体"/>
                <w:color w:val="000000"/>
                <w:sz w:val="21"/>
                <w:szCs w:val="21"/>
                <w:lang w:val="de-DE" w:eastAsia="zh-CN"/>
              </w:rPr>
              <w:t>(FHE)</w:t>
            </w:r>
          </w:p>
          <w:p>
            <w:pPr>
              <w:framePr w:wrap="auto" w:vAnchor="margin" w:hAnchor="text" w:yAlign="inline"/>
              <w:rPr>
                <w:rFonts w:eastAsia="宋体"/>
                <w:color w:val="000000"/>
                <w:sz w:val="21"/>
                <w:szCs w:val="21"/>
                <w:lang w:val="de-DE" w:eastAsia="zh-CN"/>
              </w:rPr>
            </w:pPr>
            <w:r>
              <w:rPr>
                <w:rFonts w:eastAsia="宋体"/>
                <w:color w:val="000000"/>
                <w:sz w:val="21"/>
                <w:szCs w:val="21"/>
                <w:lang w:val="de-DE" w:eastAsia="zh-CN"/>
              </w:rPr>
              <w:t>埃尔福特应用科技大学</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10月1日开学</w:t>
            </w: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10月15日正式开课</w:t>
            </w:r>
          </w:p>
          <w:p>
            <w:pPr>
              <w:framePr w:wrap="auto" w:vAnchor="margin" w:hAnchor="text" w:yAlign="inline"/>
              <w:rPr>
                <w:rFonts w:eastAsia="宋体"/>
                <w:color w:val="000000"/>
                <w:sz w:val="21"/>
                <w:szCs w:val="21"/>
                <w:lang w:val="de-DE" w:eastAsia="zh-CN"/>
              </w:rPr>
            </w:pPr>
            <w:r>
              <w:rPr>
                <w:rFonts w:eastAsia="宋体"/>
                <w:color w:val="000000"/>
                <w:sz w:val="21"/>
                <w:szCs w:val="21"/>
                <w:lang w:val="zh-CN" w:eastAsia="zh-CN"/>
              </w:rPr>
              <w:t>前两周为Ein</w:t>
            </w:r>
            <w:r>
              <w:rPr>
                <w:rFonts w:eastAsia="宋体"/>
                <w:color w:val="000000"/>
                <w:sz w:val="21"/>
                <w:szCs w:val="21"/>
                <w:lang w:val="de-DE" w:eastAsia="zh-CN"/>
              </w:rPr>
              <w:t>führungswoche</w:t>
            </w:r>
          </w:p>
        </w:tc>
        <w:tc>
          <w:tcPr>
            <w:tcW w:w="399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numPr>
                <w:ilvl w:val="0"/>
                <w:numId w:val="9"/>
              </w:numPr>
              <w:rPr>
                <w:rFonts w:eastAsia="宋体"/>
                <w:color w:val="000000"/>
                <w:sz w:val="21"/>
                <w:szCs w:val="21"/>
                <w:lang w:val="zh-CN" w:eastAsia="zh-CN"/>
              </w:rPr>
            </w:pPr>
            <w:r>
              <w:rPr>
                <w:rFonts w:eastAsia="宋体"/>
                <w:color w:val="000000"/>
                <w:sz w:val="21"/>
                <w:szCs w:val="21"/>
                <w:lang w:val="zh-CN" w:eastAsia="zh-CN"/>
              </w:rPr>
              <w:t xml:space="preserve"> 课程会有线下的部分，具体比例目前仍需要开会决定</w:t>
            </w:r>
          </w:p>
          <w:p>
            <w:pPr>
              <w:framePr w:wrap="auto" w:vAnchor="margin" w:hAnchor="text" w:yAlign="inline"/>
              <w:numPr>
                <w:ilvl w:val="0"/>
                <w:numId w:val="9"/>
              </w:numPr>
              <w:rPr>
                <w:rFonts w:eastAsia="宋体"/>
                <w:color w:val="000000"/>
                <w:sz w:val="21"/>
                <w:szCs w:val="21"/>
                <w:lang w:val="zh-CN" w:eastAsia="zh-CN"/>
              </w:rPr>
            </w:pPr>
            <w:r>
              <w:rPr>
                <w:rFonts w:eastAsia="宋体"/>
                <w:color w:val="000000"/>
                <w:sz w:val="21"/>
                <w:szCs w:val="21"/>
                <w:lang w:val="zh-CN" w:eastAsia="zh-CN"/>
              </w:rPr>
              <w:t xml:space="preserve"> 所有的Exkursion必须控制在一日之内并且不能去由Robort Koch Institut认定的危险地区</w:t>
            </w:r>
          </w:p>
          <w:p>
            <w:pPr>
              <w:framePr w:wrap="auto" w:vAnchor="margin" w:hAnchor="text" w:yAlign="inline"/>
              <w:numPr>
                <w:ilvl w:val="0"/>
                <w:numId w:val="9"/>
              </w:numPr>
              <w:rPr>
                <w:rFonts w:eastAsia="宋体"/>
                <w:color w:val="000000"/>
                <w:sz w:val="21"/>
                <w:szCs w:val="21"/>
                <w:lang w:val="zh-CN" w:eastAsia="zh-CN"/>
              </w:rPr>
            </w:pPr>
            <w:r>
              <w:rPr>
                <w:rFonts w:eastAsia="宋体"/>
                <w:color w:val="000000"/>
                <w:sz w:val="21"/>
                <w:szCs w:val="21"/>
                <w:lang w:val="zh-CN" w:eastAsia="zh-CN"/>
              </w:rPr>
              <w:t xml:space="preserve"> 实行3G原则</w:t>
            </w:r>
          </w:p>
        </w:tc>
        <w:tc>
          <w:tcPr>
            <w:tcW w:w="29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eastAsia="zh-CN"/>
              </w:rPr>
            </w:pPr>
            <w:r>
              <w:rPr>
                <w:rFonts w:eastAsia="宋体"/>
                <w:color w:val="000000"/>
                <w:sz w:val="21"/>
                <w:szCs w:val="21"/>
                <w:lang w:eastAsia="zh-CN"/>
              </w:rPr>
              <w:t>https://www.fh-erfurt.de/fhe/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1779"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伊尔美瑙工业大学</w:t>
            </w:r>
          </w:p>
          <w:p>
            <w:pPr>
              <w:framePr w:wrap="auto" w:vAnchor="margin" w:hAnchor="text" w:yAlign="inline"/>
              <w:rPr>
                <w:rFonts w:eastAsia="宋体"/>
                <w:color w:val="000000"/>
                <w:sz w:val="21"/>
                <w:szCs w:val="21"/>
                <w:lang w:val="zh-CN" w:eastAsia="zh-CN"/>
              </w:rPr>
            </w:pP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TU-Ilmenau</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10月4日开学，10月11日开课</w:t>
            </w:r>
          </w:p>
        </w:tc>
        <w:tc>
          <w:tcPr>
            <w:tcW w:w="399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numPr>
                <w:ilvl w:val="0"/>
                <w:numId w:val="10"/>
              </w:numPr>
              <w:rPr>
                <w:rFonts w:eastAsia="宋体"/>
                <w:color w:val="000000"/>
                <w:sz w:val="21"/>
                <w:szCs w:val="21"/>
                <w:lang w:val="zh-CN" w:eastAsia="zh-CN"/>
              </w:rPr>
            </w:pPr>
            <w:r>
              <w:rPr>
                <w:rFonts w:eastAsia="宋体"/>
                <w:color w:val="000000"/>
                <w:sz w:val="21"/>
                <w:szCs w:val="21"/>
                <w:lang w:val="zh-CN" w:eastAsia="zh-CN"/>
              </w:rPr>
              <w:t>线下学期为主。</w:t>
            </w:r>
          </w:p>
          <w:p>
            <w:pPr>
              <w:framePr w:wrap="auto" w:vAnchor="margin" w:hAnchor="text" w:yAlign="inline"/>
              <w:numPr>
                <w:ilvl w:val="0"/>
                <w:numId w:val="10"/>
              </w:numPr>
              <w:rPr>
                <w:rFonts w:eastAsia="宋体"/>
                <w:color w:val="000000"/>
                <w:sz w:val="21"/>
                <w:szCs w:val="21"/>
                <w:lang w:val="zh-CN" w:eastAsia="zh-CN"/>
              </w:rPr>
            </w:pPr>
            <w:r>
              <w:rPr>
                <w:rFonts w:eastAsia="宋体"/>
                <w:color w:val="000000"/>
                <w:sz w:val="21"/>
                <w:szCs w:val="21"/>
                <w:lang w:val="zh-CN" w:eastAsia="zh-CN"/>
              </w:rPr>
              <w:t>很多Vorlesung都是线下上，但不排除有线上的可能，这个取决于教授个人意愿，通常会发邮件通知报名的学生。</w:t>
            </w:r>
            <w:r>
              <w:rPr>
                <w:rFonts w:eastAsia="宋体"/>
                <w:color w:val="000000"/>
                <w:sz w:val="21"/>
                <w:szCs w:val="21"/>
                <w:lang w:val="de-DE" w:eastAsia="zh-CN"/>
              </w:rPr>
              <w:t>Übung和Seminar以及Praktikum基本都是线下上。</w:t>
            </w:r>
          </w:p>
          <w:p>
            <w:pPr>
              <w:framePr w:wrap="auto" w:vAnchor="margin" w:hAnchor="text" w:yAlign="inline"/>
              <w:numPr>
                <w:ilvl w:val="0"/>
                <w:numId w:val="10"/>
              </w:numPr>
              <w:rPr>
                <w:rFonts w:eastAsia="宋体"/>
                <w:color w:val="000000"/>
                <w:sz w:val="21"/>
                <w:szCs w:val="21"/>
                <w:lang w:val="zh-CN" w:eastAsia="zh-CN"/>
              </w:rPr>
            </w:pPr>
            <w:r>
              <w:rPr>
                <w:rFonts w:eastAsia="宋体"/>
                <w:color w:val="000000"/>
                <w:sz w:val="21"/>
                <w:szCs w:val="21"/>
                <w:lang w:val="zh-CN" w:eastAsia="zh-CN"/>
              </w:rPr>
              <w:t>3G原则，我校曾在7月21日和9月1日、2日组织过自愿报名的疫苗接种，但已结束。报名链接：</w:t>
            </w:r>
            <w:r>
              <w:fldChar w:fldCharType="begin"/>
            </w:r>
            <w:r>
              <w:instrText xml:space="preserve"> HYPERLINK "https://turm2.tu-ilmenau.de/" </w:instrText>
            </w:r>
            <w:r>
              <w:fldChar w:fldCharType="separate"/>
            </w:r>
            <w:r>
              <w:rPr>
                <w:rStyle w:val="9"/>
                <w:rFonts w:eastAsia="宋体"/>
                <w:color w:val="000000"/>
                <w:sz w:val="21"/>
                <w:szCs w:val="21"/>
                <w:lang w:val="zh-CN" w:eastAsia="zh-CN"/>
              </w:rPr>
              <w:t>https://turm2.tu-ilmenau.de/</w:t>
            </w:r>
            <w:r>
              <w:rPr>
                <w:rStyle w:val="9"/>
                <w:rFonts w:eastAsia="宋体"/>
                <w:color w:val="000000"/>
                <w:sz w:val="21"/>
                <w:szCs w:val="21"/>
                <w:lang w:val="zh-CN" w:eastAsia="zh-CN"/>
              </w:rPr>
              <w:fldChar w:fldCharType="end"/>
            </w:r>
          </w:p>
          <w:p>
            <w:pPr>
              <w:framePr w:wrap="auto" w:vAnchor="margin" w:hAnchor="text" w:yAlign="inline"/>
              <w:numPr>
                <w:ilvl w:val="0"/>
                <w:numId w:val="10"/>
              </w:numPr>
              <w:rPr>
                <w:rFonts w:eastAsia="宋体"/>
                <w:color w:val="000000"/>
                <w:sz w:val="21"/>
                <w:szCs w:val="21"/>
                <w:lang w:val="zh-CN" w:eastAsia="zh-CN"/>
              </w:rPr>
            </w:pPr>
            <w:r>
              <w:rPr>
                <w:rFonts w:eastAsia="宋体"/>
                <w:color w:val="000000"/>
                <w:sz w:val="21"/>
                <w:szCs w:val="21"/>
                <w:lang w:val="zh-CN" w:eastAsia="zh-CN"/>
              </w:rPr>
              <w:t>我校中国学生大部分是通过图林根州官方疫苗接种预约网站进行预约。链接：impfen-thueringen.de</w:t>
            </w:r>
          </w:p>
        </w:tc>
        <w:tc>
          <w:tcPr>
            <w:tcW w:w="29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eastAsia="zh-CN"/>
              </w:rPr>
            </w:pPr>
          </w:p>
          <w:p>
            <w:pPr>
              <w:framePr w:wrap="auto" w:vAnchor="margin" w:hAnchor="text" w:yAlign="inline"/>
              <w:rPr>
                <w:rFonts w:eastAsia="宋体"/>
                <w:color w:val="000000"/>
                <w:sz w:val="21"/>
                <w:szCs w:val="21"/>
                <w:lang w:eastAsia="zh-CN"/>
              </w:rPr>
            </w:pPr>
            <w:r>
              <w:rPr>
                <w:rFonts w:eastAsia="宋体"/>
                <w:color w:val="000000"/>
                <w:sz w:val="21"/>
                <w:szCs w:val="21"/>
                <w:lang w:eastAsia="zh-CN"/>
              </w:rPr>
              <w:t>学校官方向全体学生发送邮件</w:t>
            </w:r>
          </w:p>
          <w:p>
            <w:pPr>
              <w:framePr w:wrap="auto" w:vAnchor="margin" w:hAnchor="text" w:yAlign="inline"/>
              <w:rPr>
                <w:rFonts w:eastAsia="宋体"/>
                <w:color w:val="000000"/>
                <w:sz w:val="21"/>
                <w:szCs w:val="21"/>
                <w:lang w:eastAsia="zh-CN"/>
              </w:rPr>
            </w:pPr>
          </w:p>
          <w:p>
            <w:pPr>
              <w:framePr w:wrap="auto" w:vAnchor="margin" w:hAnchor="text" w:yAlign="inline"/>
              <w:rPr>
                <w:rFonts w:eastAsia="宋体"/>
                <w:color w:val="000000"/>
                <w:sz w:val="21"/>
                <w:szCs w:val="21"/>
                <w:lang w:eastAsia="zh-CN"/>
              </w:rPr>
            </w:pPr>
            <w:r>
              <w:rPr>
                <w:rFonts w:eastAsia="宋体"/>
                <w:color w:val="000000"/>
                <w:sz w:val="21"/>
                <w:szCs w:val="21"/>
                <w:lang w:eastAsia="zh-CN"/>
              </w:rPr>
              <w:t>Webmail.tu-ilmenau.de</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 w:type="dxa"/>
            <w:bottom w:w="0" w:type="dxa"/>
            <w:right w:w="10" w:type="dxa"/>
          </w:tblCellMar>
        </w:tblPrEx>
        <w:trPr>
          <w:trHeight w:val="1640" w:hRule="atLeast"/>
        </w:trPr>
        <w:tc>
          <w:tcPr>
            <w:tcW w:w="1329"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eastAsia="zh-CN"/>
              </w:rPr>
            </w:pPr>
          </w:p>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耶拿大学、耶拿应用技术大学</w:t>
            </w:r>
          </w:p>
          <w:p>
            <w:pPr>
              <w:framePr w:wrap="auto" w:vAnchor="margin" w:hAnchor="text" w:yAlign="inline"/>
              <w:rPr>
                <w:rFonts w:eastAsia="宋体"/>
                <w:color w:val="000000"/>
                <w:sz w:val="21"/>
                <w:szCs w:val="21"/>
                <w:lang w:val="zh-CN" w:eastAsia="zh-CN"/>
              </w:rPr>
            </w:pPr>
          </w:p>
          <w:p>
            <w:pPr>
              <w:framePr w:wrap="auto" w:vAnchor="margin" w:hAnchor="text" w:yAlign="inline"/>
              <w:rPr>
                <w:rFonts w:eastAsia="宋体"/>
                <w:color w:val="000000"/>
                <w:sz w:val="21"/>
                <w:szCs w:val="21"/>
                <w:lang w:val="zh-CN" w:eastAsia="zh-CN"/>
              </w:rPr>
            </w:pPr>
          </w:p>
        </w:tc>
        <w:tc>
          <w:tcPr>
            <w:tcW w:w="124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10月1日开学，10月18日开课</w:t>
            </w:r>
          </w:p>
        </w:tc>
        <w:tc>
          <w:tcPr>
            <w:tcW w:w="3995"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6"/>
              <w:framePr w:wrap="auto" w:vAnchor="margin" w:hAnchor="text" w:yAlign="inline"/>
              <w:rPr>
                <w:rFonts w:ascii="Times New Roman" w:hAnsi="Times New Roman" w:cs="Times New Roman"/>
                <w:sz w:val="21"/>
                <w:szCs w:val="21"/>
              </w:rPr>
            </w:pPr>
            <w:r>
              <w:rPr>
                <w:rStyle w:val="17"/>
                <w:rFonts w:ascii="Times New Roman" w:hAnsi="Times New Roman" w:cs="Times New Roman" w:eastAsiaTheme="minorEastAsia"/>
                <w:sz w:val="21"/>
                <w:szCs w:val="21"/>
              </w:rPr>
              <w:t>耶拿大学（</w:t>
            </w:r>
            <w:r>
              <w:rPr>
                <w:rStyle w:val="18"/>
                <w:rFonts w:ascii="Times New Roman" w:hAnsi="Times New Roman" w:cs="Times New Roman" w:eastAsiaTheme="minorEastAsia"/>
                <w:sz w:val="21"/>
                <w:szCs w:val="21"/>
              </w:rPr>
              <w:t>FSU Jena</w:t>
            </w:r>
            <w:r>
              <w:rPr>
                <w:rStyle w:val="17"/>
                <w:rFonts w:ascii="Times New Roman" w:hAnsi="Times New Roman" w:cs="Times New Roman" w:eastAsiaTheme="minorEastAsia"/>
                <w:sz w:val="21"/>
                <w:szCs w:val="21"/>
              </w:rPr>
              <w:t>）和耶拿应用技术大学（</w:t>
            </w:r>
            <w:r>
              <w:rPr>
                <w:rStyle w:val="18"/>
                <w:rFonts w:ascii="Times New Roman" w:hAnsi="Times New Roman" w:cs="Times New Roman" w:eastAsiaTheme="minorEastAsia"/>
                <w:sz w:val="21"/>
                <w:szCs w:val="21"/>
              </w:rPr>
              <w:t>EAH Jena</w:t>
            </w:r>
            <w:r>
              <w:rPr>
                <w:rStyle w:val="17"/>
                <w:rFonts w:ascii="Times New Roman" w:hAnsi="Times New Roman" w:cs="Times New Roman" w:eastAsiaTheme="minorEastAsia"/>
                <w:sz w:val="21"/>
                <w:szCs w:val="21"/>
              </w:rPr>
              <w:t>）在新学期根据各个专业的实际需求，实行</w:t>
            </w:r>
            <w:r>
              <w:rPr>
                <w:rStyle w:val="19"/>
                <w:rFonts w:ascii="Times New Roman" w:hAnsi="Times New Roman" w:cs="Times New Roman" w:eastAsiaTheme="minorEastAsia"/>
                <w:b w:val="0"/>
                <w:bCs w:val="0"/>
                <w:sz w:val="21"/>
                <w:szCs w:val="21"/>
              </w:rPr>
              <w:t>线上</w:t>
            </w:r>
            <w:r>
              <w:rPr>
                <w:rStyle w:val="20"/>
                <w:rFonts w:ascii="Times New Roman" w:hAnsi="Times New Roman" w:cs="Times New Roman" w:eastAsiaTheme="minorEastAsia"/>
                <w:b w:val="0"/>
                <w:bCs w:val="0"/>
                <w:sz w:val="21"/>
                <w:szCs w:val="21"/>
              </w:rPr>
              <w:t>+</w:t>
            </w:r>
            <w:r>
              <w:rPr>
                <w:rStyle w:val="19"/>
                <w:rFonts w:ascii="Times New Roman" w:hAnsi="Times New Roman" w:cs="Times New Roman" w:eastAsiaTheme="minorEastAsia"/>
                <w:b w:val="0"/>
                <w:bCs w:val="0"/>
                <w:sz w:val="21"/>
                <w:szCs w:val="21"/>
              </w:rPr>
              <w:t>线下结合</w:t>
            </w:r>
            <w:r>
              <w:rPr>
                <w:rStyle w:val="17"/>
                <w:rFonts w:ascii="Times New Roman" w:hAnsi="Times New Roman" w:cs="Times New Roman" w:eastAsiaTheme="minorEastAsia"/>
                <w:sz w:val="21"/>
                <w:szCs w:val="21"/>
              </w:rPr>
              <w:t>的模式，并在符合防疫规则的前提下，</w:t>
            </w:r>
            <w:r>
              <w:rPr>
                <w:rStyle w:val="19"/>
                <w:rFonts w:ascii="Times New Roman" w:hAnsi="Times New Roman" w:cs="Times New Roman" w:eastAsiaTheme="minorEastAsia"/>
                <w:b w:val="0"/>
                <w:bCs w:val="0"/>
                <w:sz w:val="21"/>
                <w:szCs w:val="21"/>
              </w:rPr>
              <w:t>尽可能安排线下教学</w:t>
            </w:r>
            <w:r>
              <w:rPr>
                <w:rStyle w:val="17"/>
                <w:rFonts w:ascii="Times New Roman" w:hAnsi="Times New Roman" w:cs="Times New Roman" w:eastAsiaTheme="minorEastAsia"/>
                <w:sz w:val="21"/>
                <w:szCs w:val="21"/>
              </w:rPr>
              <w:t>。</w:t>
            </w:r>
          </w:p>
          <w:p>
            <w:pPr>
              <w:pStyle w:val="16"/>
              <w:framePr w:wrap="auto" w:vAnchor="margin" w:hAnchor="text" w:yAlign="inline"/>
              <w:rPr>
                <w:rFonts w:ascii="Times New Roman" w:hAnsi="Times New Roman" w:cs="Times New Roman"/>
                <w:sz w:val="21"/>
                <w:szCs w:val="21"/>
              </w:rPr>
            </w:pPr>
            <w:r>
              <w:rPr>
                <w:rStyle w:val="19"/>
                <w:rFonts w:ascii="Times New Roman" w:hAnsi="Times New Roman" w:cs="Times New Roman" w:eastAsiaTheme="minorEastAsia"/>
                <w:b w:val="0"/>
                <w:bCs w:val="0"/>
                <w:sz w:val="21"/>
                <w:szCs w:val="21"/>
              </w:rPr>
              <w:t>防疫方面的规定：</w:t>
            </w:r>
            <w:r>
              <w:rPr>
                <w:rStyle w:val="17"/>
                <w:rFonts w:ascii="Times New Roman" w:hAnsi="Times New Roman" w:cs="Times New Roman" w:eastAsiaTheme="minorEastAsia"/>
                <w:sz w:val="21"/>
                <w:szCs w:val="21"/>
              </w:rPr>
              <w:t>新学期所有线下教学活动、实验、考试均实行“</w:t>
            </w:r>
            <w:r>
              <w:rPr>
                <w:rStyle w:val="18"/>
                <w:rFonts w:ascii="Times New Roman" w:hAnsi="Times New Roman" w:cs="Times New Roman" w:eastAsiaTheme="minorEastAsia"/>
                <w:sz w:val="21"/>
                <w:szCs w:val="21"/>
              </w:rPr>
              <w:t>3G</w:t>
            </w:r>
            <w:r>
              <w:rPr>
                <w:rStyle w:val="17"/>
                <w:rFonts w:ascii="Times New Roman" w:hAnsi="Times New Roman" w:cs="Times New Roman" w:eastAsiaTheme="minorEastAsia"/>
                <w:sz w:val="21"/>
                <w:szCs w:val="21"/>
              </w:rPr>
              <w:t>”原则：疫苗接种完毕</w:t>
            </w:r>
            <w:r>
              <w:rPr>
                <w:rStyle w:val="18"/>
                <w:rFonts w:ascii="Times New Roman" w:hAnsi="Times New Roman" w:cs="Times New Roman" w:eastAsiaTheme="minorEastAsia"/>
                <w:sz w:val="21"/>
                <w:szCs w:val="21"/>
              </w:rPr>
              <w:t>(geimpft)</w:t>
            </w:r>
            <w:r>
              <w:rPr>
                <w:rStyle w:val="17"/>
                <w:rFonts w:ascii="Times New Roman" w:hAnsi="Times New Roman" w:cs="Times New Roman" w:eastAsiaTheme="minorEastAsia"/>
                <w:sz w:val="21"/>
                <w:szCs w:val="21"/>
              </w:rPr>
              <w:t>、被感染后完全康复</w:t>
            </w:r>
            <w:r>
              <w:rPr>
                <w:rStyle w:val="18"/>
                <w:rFonts w:ascii="Times New Roman" w:hAnsi="Times New Roman" w:cs="Times New Roman" w:eastAsiaTheme="minorEastAsia"/>
                <w:sz w:val="21"/>
                <w:szCs w:val="21"/>
              </w:rPr>
              <w:t>(genesen)</w:t>
            </w:r>
            <w:r>
              <w:rPr>
                <w:rStyle w:val="17"/>
                <w:rFonts w:ascii="Times New Roman" w:hAnsi="Times New Roman" w:cs="Times New Roman" w:eastAsiaTheme="minorEastAsia"/>
                <w:sz w:val="21"/>
                <w:szCs w:val="21"/>
              </w:rPr>
              <w:t>、经过测试为阴性</w:t>
            </w:r>
            <w:r>
              <w:rPr>
                <w:rStyle w:val="18"/>
                <w:rFonts w:ascii="Times New Roman" w:hAnsi="Times New Roman" w:cs="Times New Roman" w:eastAsiaTheme="minorEastAsia"/>
                <w:sz w:val="21"/>
                <w:szCs w:val="21"/>
              </w:rPr>
              <w:t>(getestet)</w:t>
            </w:r>
            <w:r>
              <w:rPr>
                <w:rStyle w:val="17"/>
                <w:rFonts w:ascii="Times New Roman" w:hAnsi="Times New Roman" w:cs="Times New Roman" w:eastAsiaTheme="minorEastAsia"/>
                <w:sz w:val="21"/>
                <w:szCs w:val="21"/>
              </w:rPr>
              <w:t>的同学和教职人员可以进行上述教学活动。“</w:t>
            </w:r>
            <w:r>
              <w:rPr>
                <w:rStyle w:val="18"/>
                <w:rFonts w:ascii="Times New Roman" w:hAnsi="Times New Roman" w:cs="Times New Roman" w:eastAsiaTheme="minorEastAsia"/>
                <w:sz w:val="21"/>
                <w:szCs w:val="21"/>
              </w:rPr>
              <w:t>3G</w:t>
            </w:r>
            <w:r>
              <w:rPr>
                <w:rStyle w:val="17"/>
                <w:rFonts w:ascii="Times New Roman" w:hAnsi="Times New Roman" w:cs="Times New Roman" w:eastAsiaTheme="minorEastAsia"/>
                <w:sz w:val="21"/>
                <w:szCs w:val="21"/>
              </w:rPr>
              <w:t>”原则首先实行到</w:t>
            </w:r>
            <w:r>
              <w:rPr>
                <w:rStyle w:val="18"/>
                <w:rFonts w:ascii="Times New Roman" w:hAnsi="Times New Roman" w:cs="Times New Roman" w:eastAsiaTheme="minorEastAsia"/>
                <w:sz w:val="21"/>
                <w:szCs w:val="21"/>
              </w:rPr>
              <w:t>2021</w:t>
            </w:r>
            <w:r>
              <w:rPr>
                <w:rStyle w:val="17"/>
                <w:rFonts w:ascii="Times New Roman" w:hAnsi="Times New Roman" w:cs="Times New Roman" w:eastAsiaTheme="minorEastAsia"/>
                <w:sz w:val="21"/>
                <w:szCs w:val="21"/>
              </w:rPr>
              <w:t>年</w:t>
            </w:r>
            <w:r>
              <w:rPr>
                <w:rStyle w:val="18"/>
                <w:rFonts w:ascii="Times New Roman" w:hAnsi="Times New Roman" w:cs="Times New Roman" w:eastAsiaTheme="minorEastAsia"/>
                <w:sz w:val="21"/>
                <w:szCs w:val="21"/>
              </w:rPr>
              <w:t>9</w:t>
            </w:r>
            <w:r>
              <w:rPr>
                <w:rStyle w:val="17"/>
                <w:rFonts w:ascii="Times New Roman" w:hAnsi="Times New Roman" w:cs="Times New Roman" w:eastAsiaTheme="minorEastAsia"/>
                <w:sz w:val="21"/>
                <w:szCs w:val="21"/>
              </w:rPr>
              <w:t>月</w:t>
            </w:r>
            <w:r>
              <w:rPr>
                <w:rStyle w:val="18"/>
                <w:rFonts w:ascii="Times New Roman" w:hAnsi="Times New Roman" w:cs="Times New Roman" w:eastAsiaTheme="minorEastAsia"/>
                <w:sz w:val="21"/>
                <w:szCs w:val="21"/>
              </w:rPr>
              <w:t>21</w:t>
            </w:r>
            <w:r>
              <w:rPr>
                <w:rStyle w:val="17"/>
                <w:rFonts w:ascii="Times New Roman" w:hAnsi="Times New Roman" w:cs="Times New Roman" w:eastAsiaTheme="minorEastAsia"/>
                <w:sz w:val="21"/>
                <w:szCs w:val="21"/>
              </w:rPr>
              <w:t>日，根据大学发布的信息，可能整个冬季学期</w:t>
            </w:r>
            <w:r>
              <w:rPr>
                <w:rStyle w:val="18"/>
                <w:rFonts w:ascii="Times New Roman" w:hAnsi="Times New Roman" w:cs="Times New Roman" w:eastAsiaTheme="minorEastAsia"/>
                <w:sz w:val="21"/>
                <w:szCs w:val="21"/>
              </w:rPr>
              <w:t>2020/21</w:t>
            </w:r>
            <w:r>
              <w:rPr>
                <w:rStyle w:val="17"/>
                <w:rFonts w:ascii="Times New Roman" w:hAnsi="Times New Roman" w:cs="Times New Roman" w:eastAsiaTheme="minorEastAsia"/>
                <w:sz w:val="21"/>
                <w:szCs w:val="21"/>
              </w:rPr>
              <w:t>都会实施该政策。</w:t>
            </w:r>
          </w:p>
          <w:p>
            <w:pPr>
              <w:framePr w:wrap="auto" w:vAnchor="margin" w:hAnchor="text" w:yAlign="inline"/>
              <w:rPr>
                <w:rFonts w:eastAsia="宋体"/>
                <w:color w:val="000000"/>
                <w:sz w:val="21"/>
                <w:szCs w:val="21"/>
                <w:lang w:val="zh-CN" w:eastAsia="zh-CN"/>
              </w:rPr>
            </w:pPr>
          </w:p>
          <w:p>
            <w:pPr>
              <w:pStyle w:val="21"/>
              <w:framePr w:wrap="auto" w:vAnchor="margin" w:hAnchor="text" w:yAlign="inline"/>
              <w:ind w:left="0"/>
              <w:jc w:val="both"/>
              <w:rPr>
                <w:rStyle w:val="17"/>
                <w:rFonts w:ascii="Times New Roman" w:hAnsi="Times New Roman" w:cs="Times New Roman" w:eastAsiaTheme="minorEastAsia"/>
                <w:sz w:val="21"/>
                <w:szCs w:val="21"/>
              </w:rPr>
            </w:pPr>
            <w:r>
              <w:rPr>
                <w:rStyle w:val="17"/>
                <w:rFonts w:ascii="Times New Roman" w:hAnsi="Times New Roman" w:cs="Times New Roman" w:eastAsiaTheme="minorEastAsia"/>
                <w:sz w:val="21"/>
                <w:szCs w:val="21"/>
              </w:rPr>
              <w:t>“</w:t>
            </w:r>
            <w:r>
              <w:rPr>
                <w:rStyle w:val="18"/>
                <w:rFonts w:ascii="Times New Roman" w:hAnsi="Times New Roman" w:cs="Times New Roman" w:eastAsiaTheme="minorEastAsia"/>
                <w:sz w:val="21"/>
                <w:szCs w:val="21"/>
              </w:rPr>
              <w:t>3G</w:t>
            </w:r>
            <w:r>
              <w:rPr>
                <w:rStyle w:val="17"/>
                <w:rFonts w:ascii="Times New Roman" w:hAnsi="Times New Roman" w:cs="Times New Roman" w:eastAsiaTheme="minorEastAsia"/>
                <w:sz w:val="21"/>
                <w:szCs w:val="21"/>
              </w:rPr>
              <w:t>原则”：</w:t>
            </w:r>
          </w:p>
          <w:p>
            <w:pPr>
              <w:pStyle w:val="21"/>
              <w:framePr w:wrap="auto" w:vAnchor="margin" w:hAnchor="text" w:yAlign="inline"/>
              <w:ind w:left="0"/>
              <w:jc w:val="both"/>
              <w:rPr>
                <w:rFonts w:ascii="Times New Roman" w:hAnsi="Times New Roman" w:cs="Times New Roman"/>
                <w:sz w:val="21"/>
                <w:szCs w:val="21"/>
              </w:rPr>
            </w:pPr>
            <w:r>
              <w:rPr>
                <w:rStyle w:val="17"/>
                <w:rFonts w:hint="eastAsia" w:ascii="Times New Roman" w:hAnsi="Times New Roman" w:cs="Times New Roman"/>
                <w:sz w:val="21"/>
                <w:szCs w:val="21"/>
              </w:rPr>
              <w:t>1.</w:t>
            </w:r>
            <w:r>
              <w:rPr>
                <w:rStyle w:val="17"/>
                <w:rFonts w:ascii="Times New Roman" w:hAnsi="Times New Roman" w:cs="Times New Roman" w:eastAsiaTheme="minorEastAsia"/>
                <w:sz w:val="21"/>
                <w:szCs w:val="21"/>
              </w:rPr>
              <w:t>疫苗接种完毕（</w:t>
            </w:r>
            <w:r>
              <w:rPr>
                <w:rStyle w:val="18"/>
                <w:rFonts w:ascii="Times New Roman" w:hAnsi="Times New Roman" w:cs="Times New Roman" w:eastAsiaTheme="minorEastAsia"/>
                <w:sz w:val="21"/>
                <w:szCs w:val="21"/>
              </w:rPr>
              <w:t>geimpft</w:t>
            </w:r>
            <w:r>
              <w:rPr>
                <w:rStyle w:val="17"/>
                <w:rFonts w:ascii="Times New Roman" w:hAnsi="Times New Roman" w:cs="Times New Roman" w:eastAsiaTheme="minorEastAsia"/>
                <w:sz w:val="21"/>
                <w:szCs w:val="21"/>
              </w:rPr>
              <w:t>）：</w:t>
            </w:r>
            <w:r>
              <w:rPr>
                <w:rStyle w:val="19"/>
                <w:rFonts w:ascii="Times New Roman" w:hAnsi="Times New Roman" w:cs="Times New Roman" w:eastAsiaTheme="minorEastAsia"/>
                <w:b w:val="0"/>
                <w:bCs w:val="0"/>
                <w:sz w:val="21"/>
                <w:szCs w:val="21"/>
              </w:rPr>
              <w:t>学生和教职人员需选取</w:t>
            </w:r>
            <w:r>
              <w:rPr>
                <w:rStyle w:val="20"/>
                <w:rFonts w:ascii="Times New Roman" w:hAnsi="Times New Roman" w:cs="Times New Roman" w:eastAsiaTheme="minorEastAsia"/>
                <w:b w:val="0"/>
                <w:bCs w:val="0"/>
                <w:sz w:val="21"/>
                <w:szCs w:val="21"/>
              </w:rPr>
              <w:t>Paul-Ehrlich-Institut</w:t>
            </w:r>
            <w:r>
              <w:rPr>
                <w:rStyle w:val="19"/>
                <w:rFonts w:ascii="Times New Roman" w:hAnsi="Times New Roman" w:cs="Times New Roman" w:eastAsiaTheme="minorEastAsia"/>
                <w:b w:val="0"/>
                <w:bCs w:val="0"/>
                <w:sz w:val="21"/>
                <w:szCs w:val="21"/>
              </w:rPr>
              <w:t>公布的疫苗进行接种，完全接种并超过第二针接种</w:t>
            </w:r>
            <w:r>
              <w:rPr>
                <w:rStyle w:val="20"/>
                <w:rFonts w:ascii="Times New Roman" w:hAnsi="Times New Roman" w:cs="Times New Roman" w:eastAsiaTheme="minorEastAsia"/>
                <w:b w:val="0"/>
                <w:bCs w:val="0"/>
                <w:sz w:val="21"/>
                <w:szCs w:val="21"/>
              </w:rPr>
              <w:t>14</w:t>
            </w:r>
            <w:r>
              <w:rPr>
                <w:rStyle w:val="19"/>
                <w:rFonts w:ascii="Times New Roman" w:hAnsi="Times New Roman" w:cs="Times New Roman" w:eastAsiaTheme="minorEastAsia"/>
                <w:b w:val="0"/>
                <w:bCs w:val="0"/>
                <w:sz w:val="21"/>
                <w:szCs w:val="21"/>
              </w:rPr>
              <w:t>天。同学们凭电子疫苗证书（在</w:t>
            </w:r>
            <w:r>
              <w:rPr>
                <w:rStyle w:val="20"/>
                <w:rFonts w:ascii="Times New Roman" w:hAnsi="Times New Roman" w:cs="Times New Roman" w:eastAsiaTheme="minorEastAsia"/>
                <w:b w:val="0"/>
                <w:bCs w:val="0"/>
                <w:sz w:val="21"/>
                <w:szCs w:val="21"/>
              </w:rPr>
              <w:t>Corona-Warn-App</w:t>
            </w:r>
            <w:r>
              <w:rPr>
                <w:rStyle w:val="19"/>
                <w:rFonts w:ascii="Times New Roman" w:hAnsi="Times New Roman" w:cs="Times New Roman" w:eastAsiaTheme="minorEastAsia"/>
                <w:b w:val="0"/>
                <w:bCs w:val="0"/>
                <w:sz w:val="21"/>
                <w:szCs w:val="21"/>
              </w:rPr>
              <w:t>、</w:t>
            </w:r>
            <w:r>
              <w:rPr>
                <w:rStyle w:val="20"/>
                <w:rFonts w:ascii="Times New Roman" w:hAnsi="Times New Roman" w:cs="Times New Roman" w:eastAsiaTheme="minorEastAsia"/>
                <w:b w:val="0"/>
                <w:bCs w:val="0"/>
                <w:sz w:val="21"/>
                <w:szCs w:val="21"/>
              </w:rPr>
              <w:t>Covpass-App</w:t>
            </w:r>
            <w:r>
              <w:rPr>
                <w:rStyle w:val="19"/>
                <w:rFonts w:ascii="Times New Roman" w:hAnsi="Times New Roman" w:cs="Times New Roman" w:eastAsiaTheme="minorEastAsia"/>
                <w:b w:val="0"/>
                <w:bCs w:val="0"/>
                <w:sz w:val="21"/>
                <w:szCs w:val="21"/>
              </w:rPr>
              <w:t>）或纸质疫苗证书（</w:t>
            </w:r>
            <w:r>
              <w:rPr>
                <w:rStyle w:val="20"/>
                <w:rFonts w:ascii="Times New Roman" w:hAnsi="Times New Roman" w:cs="Times New Roman" w:eastAsiaTheme="minorEastAsia"/>
                <w:b w:val="0"/>
                <w:bCs w:val="0"/>
                <w:sz w:val="21"/>
                <w:szCs w:val="21"/>
              </w:rPr>
              <w:t>COVID-Zertifikat der EU oder Impfausweis/Impfbuch</w:t>
            </w:r>
            <w:r>
              <w:rPr>
                <w:rStyle w:val="19"/>
                <w:rFonts w:ascii="Times New Roman" w:hAnsi="Times New Roman" w:cs="Times New Roman" w:eastAsiaTheme="minorEastAsia"/>
                <w:b w:val="0"/>
                <w:bCs w:val="0"/>
                <w:sz w:val="21"/>
                <w:szCs w:val="21"/>
              </w:rPr>
              <w:t>）进入教学、实验、考试场所</w:t>
            </w:r>
          </w:p>
          <w:p>
            <w:pPr>
              <w:pStyle w:val="22"/>
              <w:framePr w:wrap="auto" w:vAnchor="margin" w:hAnchor="text" w:yAlign="inline"/>
              <w:ind w:left="0"/>
              <w:jc w:val="both"/>
              <w:rPr>
                <w:rFonts w:ascii="Times New Roman" w:hAnsi="Times New Roman" w:cs="Times New Roman"/>
                <w:sz w:val="21"/>
                <w:szCs w:val="21"/>
              </w:rPr>
            </w:pPr>
            <w:r>
              <w:rPr>
                <w:rStyle w:val="17"/>
                <w:rFonts w:hint="eastAsia" w:ascii="Times New Roman" w:hAnsi="Times New Roman" w:cs="Times New Roman"/>
                <w:sz w:val="21"/>
                <w:szCs w:val="21"/>
              </w:rPr>
              <w:t>2.</w:t>
            </w:r>
            <w:r>
              <w:rPr>
                <w:rStyle w:val="17"/>
                <w:rFonts w:ascii="Times New Roman" w:hAnsi="Times New Roman" w:cs="Times New Roman" w:eastAsiaTheme="minorEastAsia"/>
                <w:sz w:val="21"/>
                <w:szCs w:val="21"/>
              </w:rPr>
              <w:t>被感染后完全康复（</w:t>
            </w:r>
            <w:r>
              <w:rPr>
                <w:rStyle w:val="18"/>
                <w:rFonts w:ascii="Times New Roman" w:hAnsi="Times New Roman" w:cs="Times New Roman" w:eastAsiaTheme="minorEastAsia"/>
                <w:sz w:val="21"/>
                <w:szCs w:val="21"/>
              </w:rPr>
              <w:t>genesen</w:t>
            </w:r>
            <w:r>
              <w:rPr>
                <w:rStyle w:val="17"/>
                <w:rFonts w:ascii="Times New Roman" w:hAnsi="Times New Roman" w:cs="Times New Roman" w:eastAsiaTheme="minorEastAsia"/>
                <w:sz w:val="21"/>
                <w:szCs w:val="21"/>
              </w:rPr>
              <w:t>）：</w:t>
            </w:r>
            <w:r>
              <w:rPr>
                <w:rStyle w:val="19"/>
                <w:rFonts w:ascii="Times New Roman" w:hAnsi="Times New Roman" w:cs="Times New Roman" w:eastAsiaTheme="minorEastAsia"/>
                <w:b w:val="0"/>
                <w:bCs w:val="0"/>
                <w:sz w:val="21"/>
                <w:szCs w:val="21"/>
              </w:rPr>
              <w:t>被感染后康复的同学（没有接种疫苗），需要出示最少</w:t>
            </w:r>
            <w:r>
              <w:rPr>
                <w:rStyle w:val="20"/>
                <w:rFonts w:ascii="Times New Roman" w:hAnsi="Times New Roman" w:cs="Times New Roman" w:eastAsiaTheme="minorEastAsia"/>
                <w:b w:val="0"/>
                <w:bCs w:val="0"/>
                <w:sz w:val="21"/>
                <w:szCs w:val="21"/>
              </w:rPr>
              <w:t>28</w:t>
            </w:r>
            <w:r>
              <w:rPr>
                <w:rStyle w:val="19"/>
                <w:rFonts w:ascii="Times New Roman" w:hAnsi="Times New Roman" w:cs="Times New Roman" w:eastAsiaTheme="minorEastAsia"/>
                <w:b w:val="0"/>
                <w:bCs w:val="0"/>
                <w:sz w:val="21"/>
                <w:szCs w:val="21"/>
              </w:rPr>
              <w:t>天最多六个月前的阳性</w:t>
            </w:r>
            <w:r>
              <w:rPr>
                <w:rStyle w:val="20"/>
                <w:rFonts w:ascii="Times New Roman" w:hAnsi="Times New Roman" w:cs="Times New Roman" w:eastAsiaTheme="minorEastAsia"/>
                <w:b w:val="0"/>
                <w:bCs w:val="0"/>
                <w:sz w:val="21"/>
                <w:szCs w:val="21"/>
              </w:rPr>
              <w:t>PCR-</w:t>
            </w:r>
            <w:r>
              <w:rPr>
                <w:rStyle w:val="19"/>
                <w:rFonts w:ascii="Times New Roman" w:hAnsi="Times New Roman" w:cs="Times New Roman" w:eastAsiaTheme="minorEastAsia"/>
                <w:b w:val="0"/>
                <w:bCs w:val="0"/>
                <w:sz w:val="21"/>
                <w:szCs w:val="21"/>
              </w:rPr>
              <w:t>测试。</w:t>
            </w:r>
          </w:p>
          <w:p>
            <w:pPr>
              <w:pStyle w:val="22"/>
              <w:framePr w:wrap="auto" w:vAnchor="margin" w:hAnchor="text" w:yAlign="inline"/>
              <w:ind w:left="0"/>
              <w:jc w:val="both"/>
              <w:rPr>
                <w:rFonts w:ascii="Times New Roman" w:hAnsi="Times New Roman" w:cs="Times New Roman"/>
                <w:sz w:val="21"/>
                <w:szCs w:val="21"/>
              </w:rPr>
            </w:pPr>
            <w:r>
              <w:rPr>
                <w:rStyle w:val="17"/>
                <w:rFonts w:hint="eastAsia" w:ascii="Times New Roman" w:hAnsi="Times New Roman" w:cs="Times New Roman"/>
                <w:sz w:val="21"/>
                <w:szCs w:val="21"/>
              </w:rPr>
              <w:t>3.</w:t>
            </w:r>
            <w:r>
              <w:rPr>
                <w:rStyle w:val="17"/>
                <w:rFonts w:ascii="Times New Roman" w:hAnsi="Times New Roman" w:cs="Times New Roman" w:eastAsiaTheme="minorEastAsia"/>
                <w:sz w:val="21"/>
                <w:szCs w:val="21"/>
              </w:rPr>
              <w:t>经过测试为阴性（</w:t>
            </w:r>
            <w:r>
              <w:rPr>
                <w:rStyle w:val="18"/>
                <w:rFonts w:ascii="Times New Roman" w:hAnsi="Times New Roman" w:cs="Times New Roman" w:eastAsiaTheme="minorEastAsia"/>
                <w:sz w:val="21"/>
                <w:szCs w:val="21"/>
              </w:rPr>
              <w:t>getestet</w:t>
            </w:r>
            <w:r>
              <w:rPr>
                <w:rStyle w:val="17"/>
                <w:rFonts w:ascii="Times New Roman" w:hAnsi="Times New Roman" w:cs="Times New Roman" w:eastAsiaTheme="minorEastAsia"/>
                <w:sz w:val="21"/>
                <w:szCs w:val="21"/>
              </w:rPr>
              <w:t>）：</w:t>
            </w:r>
            <w:r>
              <w:rPr>
                <w:rStyle w:val="19"/>
                <w:rFonts w:ascii="Times New Roman" w:hAnsi="Times New Roman" w:cs="Times New Roman" w:eastAsiaTheme="minorEastAsia"/>
                <w:b w:val="0"/>
                <w:bCs w:val="0"/>
                <w:sz w:val="21"/>
                <w:szCs w:val="21"/>
              </w:rPr>
              <w:t>测试证明为：每日快速抗原测试（</w:t>
            </w:r>
            <w:r>
              <w:rPr>
                <w:rStyle w:val="20"/>
                <w:rFonts w:ascii="Times New Roman" w:hAnsi="Times New Roman" w:cs="Times New Roman" w:eastAsiaTheme="minorEastAsia"/>
                <w:b w:val="0"/>
                <w:bCs w:val="0"/>
                <w:sz w:val="21"/>
                <w:szCs w:val="21"/>
              </w:rPr>
              <w:t>Antigen-Schnelltest</w:t>
            </w:r>
            <w:r>
              <w:rPr>
                <w:rStyle w:val="19"/>
                <w:rFonts w:ascii="Times New Roman" w:hAnsi="Times New Roman" w:cs="Times New Roman" w:eastAsiaTheme="minorEastAsia"/>
                <w:b w:val="0"/>
                <w:bCs w:val="0"/>
                <w:sz w:val="21"/>
                <w:szCs w:val="21"/>
              </w:rPr>
              <w:t>），该测试须为</w:t>
            </w:r>
            <w:r>
              <w:rPr>
                <w:rStyle w:val="20"/>
                <w:rFonts w:ascii="Times New Roman" w:hAnsi="Times New Roman" w:cs="Times New Roman" w:eastAsiaTheme="minorEastAsia"/>
                <w:b w:val="0"/>
                <w:bCs w:val="0"/>
                <w:sz w:val="21"/>
                <w:szCs w:val="21"/>
              </w:rPr>
              <w:t>24</w:t>
            </w:r>
            <w:r>
              <w:rPr>
                <w:rStyle w:val="19"/>
                <w:rFonts w:ascii="Times New Roman" w:hAnsi="Times New Roman" w:cs="Times New Roman" w:eastAsiaTheme="minorEastAsia"/>
                <w:b w:val="0"/>
                <w:bCs w:val="0"/>
                <w:sz w:val="21"/>
                <w:szCs w:val="21"/>
              </w:rPr>
              <w:t>小时内；或者</w:t>
            </w:r>
            <w:r>
              <w:rPr>
                <w:rStyle w:val="20"/>
                <w:rFonts w:ascii="Times New Roman" w:hAnsi="Times New Roman" w:cs="Times New Roman" w:eastAsiaTheme="minorEastAsia"/>
                <w:b w:val="0"/>
                <w:bCs w:val="0"/>
                <w:sz w:val="21"/>
                <w:szCs w:val="21"/>
              </w:rPr>
              <w:t>PCR</w:t>
            </w:r>
            <w:r>
              <w:rPr>
                <w:rStyle w:val="19"/>
                <w:rFonts w:ascii="Times New Roman" w:hAnsi="Times New Roman" w:cs="Times New Roman" w:eastAsiaTheme="minorEastAsia"/>
                <w:b w:val="0"/>
                <w:bCs w:val="0"/>
                <w:sz w:val="21"/>
                <w:szCs w:val="21"/>
              </w:rPr>
              <w:t>测试（</w:t>
            </w:r>
            <w:r>
              <w:rPr>
                <w:rStyle w:val="20"/>
                <w:rFonts w:ascii="Times New Roman" w:hAnsi="Times New Roman" w:cs="Times New Roman" w:eastAsiaTheme="minorEastAsia"/>
                <w:b w:val="0"/>
                <w:bCs w:val="0"/>
                <w:sz w:val="21"/>
                <w:szCs w:val="21"/>
              </w:rPr>
              <w:t>48</w:t>
            </w:r>
            <w:r>
              <w:rPr>
                <w:rStyle w:val="19"/>
                <w:rFonts w:ascii="Times New Roman" w:hAnsi="Times New Roman" w:cs="Times New Roman" w:eastAsiaTheme="minorEastAsia"/>
                <w:b w:val="0"/>
                <w:bCs w:val="0"/>
                <w:sz w:val="21"/>
                <w:szCs w:val="21"/>
              </w:rPr>
              <w:t>小时内）。自测只在</w:t>
            </w:r>
            <w:r>
              <w:rPr>
                <w:rStyle w:val="20"/>
                <w:rFonts w:ascii="Times New Roman" w:hAnsi="Times New Roman" w:cs="Times New Roman" w:eastAsiaTheme="minorEastAsia"/>
                <w:b w:val="0"/>
                <w:bCs w:val="0"/>
                <w:sz w:val="21"/>
                <w:szCs w:val="21"/>
              </w:rPr>
              <w:t>2021</w:t>
            </w:r>
            <w:r>
              <w:rPr>
                <w:rStyle w:val="19"/>
                <w:rFonts w:ascii="Times New Roman" w:hAnsi="Times New Roman" w:cs="Times New Roman" w:eastAsiaTheme="minorEastAsia"/>
                <w:b w:val="0"/>
                <w:bCs w:val="0"/>
                <w:sz w:val="21"/>
                <w:szCs w:val="21"/>
              </w:rPr>
              <w:t>年</w:t>
            </w:r>
            <w:r>
              <w:rPr>
                <w:rStyle w:val="20"/>
                <w:rFonts w:ascii="Times New Roman" w:hAnsi="Times New Roman" w:cs="Times New Roman" w:eastAsiaTheme="minorEastAsia"/>
                <w:b w:val="0"/>
                <w:bCs w:val="0"/>
                <w:sz w:val="21"/>
                <w:szCs w:val="21"/>
              </w:rPr>
              <w:t>9</w:t>
            </w:r>
            <w:r>
              <w:rPr>
                <w:rStyle w:val="19"/>
                <w:rFonts w:ascii="Times New Roman" w:hAnsi="Times New Roman" w:cs="Times New Roman" w:eastAsiaTheme="minorEastAsia"/>
                <w:b w:val="0"/>
                <w:bCs w:val="0"/>
                <w:sz w:val="21"/>
                <w:szCs w:val="21"/>
              </w:rPr>
              <w:t>月</w:t>
            </w:r>
            <w:r>
              <w:rPr>
                <w:rStyle w:val="20"/>
                <w:rFonts w:ascii="Times New Roman" w:hAnsi="Times New Roman" w:cs="Times New Roman" w:eastAsiaTheme="minorEastAsia"/>
                <w:b w:val="0"/>
                <w:bCs w:val="0"/>
                <w:sz w:val="21"/>
                <w:szCs w:val="21"/>
              </w:rPr>
              <w:t>3</w:t>
            </w:r>
            <w:r>
              <w:rPr>
                <w:rStyle w:val="19"/>
                <w:rFonts w:ascii="Times New Roman" w:hAnsi="Times New Roman" w:cs="Times New Roman" w:eastAsiaTheme="minorEastAsia"/>
                <w:b w:val="0"/>
                <w:bCs w:val="0"/>
                <w:sz w:val="21"/>
                <w:szCs w:val="21"/>
              </w:rPr>
              <w:t>日前被认可，例外：在实习和学术旅行时进行的自测。</w:t>
            </w:r>
          </w:p>
          <w:p>
            <w:pPr>
              <w:framePr w:wrap="auto" w:vAnchor="margin" w:hAnchor="text" w:yAlign="inline"/>
              <w:rPr>
                <w:rFonts w:eastAsia="宋体"/>
                <w:color w:val="000000"/>
                <w:sz w:val="21"/>
                <w:szCs w:val="21"/>
                <w:lang w:val="de-DE" w:eastAsia="zh-CN"/>
              </w:rPr>
            </w:pPr>
          </w:p>
        </w:tc>
        <w:tc>
          <w:tcPr>
            <w:tcW w:w="292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framePr w:wrap="auto" w:vAnchor="margin" w:hAnchor="text" w:yAlign="inline"/>
              <w:rPr>
                <w:rFonts w:eastAsia="宋体"/>
                <w:color w:val="000000"/>
                <w:sz w:val="21"/>
                <w:szCs w:val="21"/>
                <w:lang w:eastAsia="zh-CN"/>
              </w:rPr>
            </w:pPr>
          </w:p>
          <w:p>
            <w:pPr>
              <w:framePr w:wrap="auto" w:vAnchor="margin" w:hAnchor="text" w:yAlign="inline"/>
              <w:rPr>
                <w:rFonts w:eastAsia="宋体"/>
                <w:color w:val="000000"/>
                <w:sz w:val="21"/>
                <w:szCs w:val="21"/>
                <w:lang w:eastAsia="zh-CN"/>
              </w:rPr>
            </w:pPr>
            <w:r>
              <w:rPr>
                <w:rFonts w:eastAsia="宋体"/>
                <w:color w:val="000000"/>
                <w:sz w:val="21"/>
                <w:szCs w:val="21"/>
                <w:lang w:eastAsia="zh-CN"/>
              </w:rPr>
              <w:t>https://www.uni-jena.de/studium/faq+zum+coronavirus+f%C3%BCr+studierende/fragen+als+studienanf%C3%A4ngerin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Ex>
        <w:trPr>
          <w:trHeight w:val="90" w:hRule="atLeast"/>
        </w:trPr>
        <w:tc>
          <w:tcPr>
            <w:tcW w:w="132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施特拉尔松徳应用科技大学Hochschule Stralsund</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val="zh-CN" w:eastAsia="zh-CN"/>
              </w:rPr>
            </w:pPr>
            <w:r>
              <w:rPr>
                <w:rFonts w:eastAsia="宋体"/>
                <w:color w:val="000000"/>
                <w:sz w:val="21"/>
                <w:szCs w:val="21"/>
                <w:lang w:val="zh-CN" w:eastAsia="zh-CN"/>
              </w:rPr>
              <w:t>九月十三号开学并开始正式上课</w:t>
            </w:r>
          </w:p>
        </w:tc>
        <w:tc>
          <w:tcPr>
            <w:tcW w:w="399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numPr>
                <w:ilvl w:val="0"/>
                <w:numId w:val="11"/>
              </w:numPr>
              <w:rPr>
                <w:rFonts w:eastAsia="宋体"/>
                <w:color w:val="000000"/>
                <w:sz w:val="21"/>
                <w:szCs w:val="21"/>
                <w:lang w:val="zh-CN" w:eastAsia="zh-CN"/>
              </w:rPr>
            </w:pPr>
            <w:r>
              <w:rPr>
                <w:rFonts w:eastAsia="宋体"/>
                <w:color w:val="000000"/>
                <w:sz w:val="21"/>
                <w:szCs w:val="21"/>
                <w:lang w:val="zh-CN" w:eastAsia="zh-CN"/>
              </w:rPr>
              <w:t>课程全部为线下教学</w:t>
            </w:r>
          </w:p>
          <w:p>
            <w:pPr>
              <w:framePr w:wrap="auto" w:vAnchor="margin" w:hAnchor="text" w:yAlign="inline"/>
              <w:numPr>
                <w:ilvl w:val="0"/>
                <w:numId w:val="11"/>
              </w:numPr>
              <w:rPr>
                <w:rFonts w:eastAsia="宋体"/>
                <w:color w:val="000000"/>
                <w:sz w:val="21"/>
                <w:szCs w:val="21"/>
                <w:lang w:val="zh-CN" w:eastAsia="zh-CN"/>
              </w:rPr>
            </w:pPr>
            <w:r>
              <w:rPr>
                <w:rFonts w:eastAsia="宋体"/>
                <w:color w:val="000000"/>
                <w:sz w:val="21"/>
                <w:szCs w:val="21"/>
                <w:lang w:val="zh-CN" w:eastAsia="zh-CN"/>
              </w:rPr>
              <w:t>实行红绿灯规则Ampelsystem.</w:t>
            </w:r>
          </w:p>
        </w:tc>
        <w:tc>
          <w:tcPr>
            <w:tcW w:w="29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framePr w:wrap="auto" w:vAnchor="margin" w:hAnchor="text" w:yAlign="inline"/>
              <w:rPr>
                <w:rFonts w:eastAsia="宋体"/>
                <w:color w:val="000000"/>
                <w:sz w:val="21"/>
                <w:szCs w:val="21"/>
                <w:lang w:eastAsia="zh-CN"/>
              </w:rPr>
            </w:pPr>
            <w:r>
              <w:fldChar w:fldCharType="begin"/>
            </w:r>
            <w:r>
              <w:instrText xml:space="preserve"> HYPERLINK "https://www.hochschule-stralsund.de/" </w:instrText>
            </w:r>
            <w:r>
              <w:fldChar w:fldCharType="separate"/>
            </w:r>
            <w:r>
              <w:rPr>
                <w:rStyle w:val="9"/>
                <w:rFonts w:eastAsia="宋体"/>
                <w:color w:val="000000"/>
                <w:sz w:val="21"/>
                <w:szCs w:val="21"/>
                <w:lang w:eastAsia="zh-CN"/>
              </w:rPr>
              <w:t>https://www.hochschule-stralsund.de/</w:t>
            </w:r>
            <w:r>
              <w:rPr>
                <w:rStyle w:val="9"/>
                <w:rFonts w:eastAsia="宋体"/>
                <w:color w:val="000000"/>
                <w:sz w:val="21"/>
                <w:szCs w:val="21"/>
                <w:lang w:eastAsia="zh-CN"/>
              </w:rPr>
              <w:fldChar w:fldCharType="end"/>
            </w:r>
          </w:p>
          <w:p>
            <w:pPr>
              <w:framePr w:wrap="auto" w:vAnchor="margin" w:hAnchor="text" w:yAlign="inline"/>
              <w:rPr>
                <w:rFonts w:eastAsia="宋体"/>
                <w:color w:val="000000"/>
                <w:sz w:val="21"/>
                <w:szCs w:val="21"/>
                <w:lang w:eastAsia="zh-CN"/>
              </w:rPr>
            </w:pPr>
          </w:p>
          <w:p>
            <w:pPr>
              <w:framePr w:wrap="auto" w:vAnchor="margin" w:hAnchor="text" w:yAlign="inline"/>
              <w:rPr>
                <w:rFonts w:eastAsia="宋体"/>
                <w:color w:val="000000"/>
                <w:sz w:val="21"/>
                <w:szCs w:val="21"/>
                <w:lang w:eastAsia="zh-CN"/>
              </w:rPr>
            </w:pPr>
          </w:p>
        </w:tc>
      </w:tr>
    </w:tbl>
    <w:p>
      <w:pPr>
        <w:pStyle w:val="11"/>
        <w:framePr w:wrap="auto" w:vAnchor="margin" w:hAnchor="text" w:yAlign="inline"/>
        <w:rPr>
          <w:rFonts w:hint="default"/>
        </w:rPr>
      </w:pPr>
    </w:p>
    <w:p>
      <w:pPr>
        <w:pStyle w:val="11"/>
        <w:framePr w:wrap="auto" w:vAnchor="margin" w:hAnchor="text" w:yAlign="inline"/>
        <w:rPr>
          <w:rFonts w:hint="default" w:eastAsia="宋体"/>
        </w:rPr>
      </w:pPr>
      <w:r>
        <w:rPr>
          <w:rFonts w:eastAsia="宋体"/>
        </w:rPr>
        <w:t>以上信息由各大学学联提供。</w:t>
      </w:r>
    </w:p>
    <w:p>
      <w:pPr>
        <w:pStyle w:val="11"/>
        <w:framePr w:wrap="auto" w:vAnchor="margin" w:hAnchor="text" w:yAlign="inline"/>
        <w:rPr>
          <w:rFonts w:hint="default" w:eastAsia="宋体"/>
          <w:lang w:val="en-US"/>
        </w:rPr>
      </w:pPr>
      <w:r>
        <w:rPr>
          <w:rFonts w:eastAsia="宋体"/>
        </w:rPr>
        <w:t>注：</w:t>
      </w:r>
      <w:r>
        <w:rPr>
          <w:rFonts w:eastAsia="宋体"/>
          <w:lang w:val="en-US"/>
        </w:rPr>
        <w:t>3G：已接种，已痊愈，检测阴性</w:t>
      </w:r>
    </w:p>
    <w:p>
      <w:pPr>
        <w:pStyle w:val="11"/>
        <w:framePr w:wrap="auto" w:vAnchor="margin" w:hAnchor="text" w:yAlign="inline"/>
        <w:ind w:firstLine="440"/>
        <w:rPr>
          <w:rFonts w:hint="default" w:eastAsia="宋体"/>
          <w:lang w:val="en-US"/>
        </w:rPr>
      </w:pPr>
      <w:r>
        <w:rPr>
          <w:rFonts w:eastAsia="宋体"/>
          <w:lang w:val="en-US"/>
        </w:rPr>
        <w:t>2G：已接种，已痊愈</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roman"/>
    <w:pitch w:val="default"/>
    <w:sig w:usb0="00000000" w:usb1="00000000" w:usb2="0000001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PingFang SC Semibold">
    <w:altName w:val="Times New Roman"/>
    <w:panose1 w:val="00000000000000000000"/>
    <w:charset w:val="00"/>
    <w:family w:val="roman"/>
    <w:pitch w:val="default"/>
    <w:sig w:usb0="00000000" w:usb1="00000000" w:usb2="00000000" w:usb3="00000000" w:csb0="00000000" w:csb1="00000000"/>
  </w:font>
  <w:font w:name=".PingFang SC">
    <w:altName w:val="Cambria"/>
    <w:panose1 w:val="00000000000000000000"/>
    <w:charset w:val="00"/>
    <w:family w:val="roman"/>
    <w:pitch w:val="default"/>
    <w:sig w:usb0="00000000" w:usb1="00000000" w:usb2="00000000" w:usb3="00000000" w:csb0="00000000" w:csb1="00000000"/>
  </w:font>
  <w:font w:name=".PingFangSC-Regular">
    <w:altName w:val="Cambria"/>
    <w:panose1 w:val="00000000000000000000"/>
    <w:charset w:val="00"/>
    <w:family w:val="roman"/>
    <w:pitch w:val="default"/>
    <w:sig w:usb0="00000000" w:usb1="00000000" w:usb2="00000000" w:usb3="00000000" w:csb0="00000000" w:csb1="00000000"/>
  </w:font>
  <w:font w:name=".SFUI-Regular">
    <w:altName w:val="Cambria"/>
    <w:panose1 w:val="00000000000000000000"/>
    <w:charset w:val="00"/>
    <w:family w:val="roman"/>
    <w:pitch w:val="default"/>
    <w:sig w:usb0="00000000" w:usb1="00000000" w:usb2="00000000" w:usb3="00000000" w:csb0="00000000" w:csb1="00000000"/>
  </w:font>
  <w:font w:name=".PingFangSC-Medium">
    <w:altName w:val="Segoe Print"/>
    <w:panose1 w:val="00000000000000000000"/>
    <w:charset w:val="00"/>
    <w:family w:val="roman"/>
    <w:pitch w:val="default"/>
    <w:sig w:usb0="00000000" w:usb1="00000000" w:usb2="00000000" w:usb3="00000000" w:csb0="00000000" w:csb1="00000000"/>
  </w:font>
  <w:font w:name=".SFUI-Semibold">
    <w:altName w:val="Cambria"/>
    <w:panose1 w:val="00000000000000000000"/>
    <w:charset w:val="00"/>
    <w:family w:val="roman"/>
    <w:pitch w:val="default"/>
    <w:sig w:usb0="00000000" w:usb1="00000000" w:usb2="00000000" w:usb3="00000000" w:csb0="00000000" w:csb1="00000000"/>
  </w:font>
  <w:font w:name=".AppleSystemUIFont">
    <w:altName w:val="Cambria"/>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B5A6E"/>
    <w:multiLevelType w:val="singleLevel"/>
    <w:tmpl w:val="8CFB5A6E"/>
    <w:lvl w:ilvl="0" w:tentative="0">
      <w:start w:val="2"/>
      <w:numFmt w:val="decimal"/>
      <w:suff w:val="space"/>
      <w:lvlText w:val="%1."/>
      <w:lvlJc w:val="left"/>
    </w:lvl>
  </w:abstractNum>
  <w:abstractNum w:abstractNumId="1">
    <w:nsid w:val="A652DC4A"/>
    <w:multiLevelType w:val="singleLevel"/>
    <w:tmpl w:val="A652DC4A"/>
    <w:lvl w:ilvl="0" w:tentative="0">
      <w:start w:val="1"/>
      <w:numFmt w:val="decimal"/>
      <w:suff w:val="space"/>
      <w:lvlText w:val="%1."/>
      <w:lvlJc w:val="left"/>
    </w:lvl>
  </w:abstractNum>
  <w:abstractNum w:abstractNumId="2">
    <w:nsid w:val="BB5AD11C"/>
    <w:multiLevelType w:val="singleLevel"/>
    <w:tmpl w:val="BB5AD11C"/>
    <w:lvl w:ilvl="0" w:tentative="0">
      <w:start w:val="1"/>
      <w:numFmt w:val="decimal"/>
      <w:suff w:val="space"/>
      <w:lvlText w:val="%1."/>
      <w:lvlJc w:val="left"/>
    </w:lvl>
  </w:abstractNum>
  <w:abstractNum w:abstractNumId="3">
    <w:nsid w:val="C031FF51"/>
    <w:multiLevelType w:val="singleLevel"/>
    <w:tmpl w:val="C031FF51"/>
    <w:lvl w:ilvl="0" w:tentative="0">
      <w:start w:val="1"/>
      <w:numFmt w:val="decimal"/>
      <w:lvlText w:val="%1."/>
      <w:lvlJc w:val="left"/>
      <w:pPr>
        <w:tabs>
          <w:tab w:val="left" w:pos="420"/>
        </w:tabs>
        <w:ind w:left="425" w:hanging="425"/>
      </w:pPr>
      <w:rPr>
        <w:rFonts w:hint="default"/>
      </w:rPr>
    </w:lvl>
  </w:abstractNum>
  <w:abstractNum w:abstractNumId="4">
    <w:nsid w:val="F01A45D7"/>
    <w:multiLevelType w:val="singleLevel"/>
    <w:tmpl w:val="F01A45D7"/>
    <w:lvl w:ilvl="0" w:tentative="0">
      <w:start w:val="1"/>
      <w:numFmt w:val="decimal"/>
      <w:lvlText w:val="%1."/>
      <w:lvlJc w:val="left"/>
      <w:pPr>
        <w:tabs>
          <w:tab w:val="left" w:pos="312"/>
        </w:tabs>
      </w:pPr>
    </w:lvl>
  </w:abstractNum>
  <w:abstractNum w:abstractNumId="5">
    <w:nsid w:val="0590B08E"/>
    <w:multiLevelType w:val="multilevel"/>
    <w:tmpl w:val="0590B08E"/>
    <w:lvl w:ilvl="0" w:tentative="0">
      <w:start w:val="1"/>
      <w:numFmt w:val="decimal"/>
      <w:suff w:val="space"/>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0B5609F6"/>
    <w:multiLevelType w:val="multilevel"/>
    <w:tmpl w:val="0B5609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C012D2E"/>
    <w:multiLevelType w:val="multilevel"/>
    <w:tmpl w:val="0C012D2E"/>
    <w:lvl w:ilvl="0" w:tentative="0">
      <w:start w:val="1"/>
      <w:numFmt w:val="decimal"/>
      <w:lvlText w:val="%1."/>
      <w:lvlJc w:val="left"/>
      <w:pPr>
        <w:ind w:left="270" w:hanging="2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B613A9"/>
    <w:multiLevelType w:val="singleLevel"/>
    <w:tmpl w:val="62B613A9"/>
    <w:lvl w:ilvl="0" w:tentative="0">
      <w:start w:val="1"/>
      <w:numFmt w:val="decimal"/>
      <w:suff w:val="space"/>
      <w:lvlText w:val="%1."/>
      <w:lvlJc w:val="left"/>
    </w:lvl>
  </w:abstractNum>
  <w:abstractNum w:abstractNumId="9">
    <w:nsid w:val="728237EB"/>
    <w:multiLevelType w:val="multilevel"/>
    <w:tmpl w:val="728237EB"/>
    <w:lvl w:ilvl="0" w:tentative="0">
      <w:start w:val="1"/>
      <w:numFmt w:val="decimal"/>
      <w:lvlText w:val="%1."/>
      <w:lvlJc w:val="left"/>
      <w:pPr>
        <w:ind w:left="528" w:hanging="168"/>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946212C"/>
    <w:multiLevelType w:val="singleLevel"/>
    <w:tmpl w:val="7946212C"/>
    <w:lvl w:ilvl="0" w:tentative="0">
      <w:start w:val="1"/>
      <w:numFmt w:val="decimal"/>
      <w:suff w:val="space"/>
      <w:lvlText w:val="%1."/>
      <w:lvlJc w:val="left"/>
    </w:lvl>
  </w:abstractNum>
  <w:num w:numId="1">
    <w:abstractNumId w:val="0"/>
  </w:num>
  <w:num w:numId="2">
    <w:abstractNumId w:val="3"/>
  </w:num>
  <w:num w:numId="3">
    <w:abstractNumId w:val="10"/>
  </w:num>
  <w:num w:numId="4">
    <w:abstractNumId w:val="8"/>
  </w:num>
  <w:num w:numId="5">
    <w:abstractNumId w:val="1"/>
  </w:num>
  <w:num w:numId="6">
    <w:abstractNumId w:val="5"/>
  </w:num>
  <w:num w:numId="7">
    <w:abstractNumId w:val="2"/>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documentProtection w:enforcement="0"/>
  <w:defaultTabStop w:val="720"/>
  <w:displayHorizontalDrawingGridEvery w:val="0"/>
  <w:displayVerticalDrawingGridEvery w:val="2"/>
  <w:characterSpacingControl w:val="doNotCompress"/>
  <w:noLineBreaksAfter w:lang="zh-CN" w:val="‘“(〔[{〈《「『【⦅〘〖«〝︵︷︹︻︽︿﹁﹃﹇﹙﹛﹝｢"/>
  <w:noLineBreaksBefore w:lang="zh-CN" w:val="’”)〕]}〉"/>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E3345"/>
    <w:rsid w:val="000F1C38"/>
    <w:rsid w:val="00172A27"/>
    <w:rsid w:val="001B7BD3"/>
    <w:rsid w:val="0023251C"/>
    <w:rsid w:val="0027287D"/>
    <w:rsid w:val="0028792C"/>
    <w:rsid w:val="003905C9"/>
    <w:rsid w:val="006378ED"/>
    <w:rsid w:val="008538C9"/>
    <w:rsid w:val="008E79D0"/>
    <w:rsid w:val="00A8742D"/>
    <w:rsid w:val="00B57A1F"/>
    <w:rsid w:val="00C273A5"/>
    <w:rsid w:val="00C830BF"/>
    <w:rsid w:val="00CE42DB"/>
    <w:rsid w:val="00E90046"/>
    <w:rsid w:val="01574BA2"/>
    <w:rsid w:val="03444CFB"/>
    <w:rsid w:val="04157FEE"/>
    <w:rsid w:val="06017D69"/>
    <w:rsid w:val="0B7E0B72"/>
    <w:rsid w:val="0F490E41"/>
    <w:rsid w:val="0F8C3BBE"/>
    <w:rsid w:val="104F0CB4"/>
    <w:rsid w:val="10AD41DF"/>
    <w:rsid w:val="18504980"/>
    <w:rsid w:val="1BDE1F44"/>
    <w:rsid w:val="1C384D64"/>
    <w:rsid w:val="1CEA1DCB"/>
    <w:rsid w:val="1E7E5CF0"/>
    <w:rsid w:val="1EFE5273"/>
    <w:rsid w:val="1F110300"/>
    <w:rsid w:val="215B130E"/>
    <w:rsid w:val="22001D4F"/>
    <w:rsid w:val="257E3A12"/>
    <w:rsid w:val="25A52931"/>
    <w:rsid w:val="25F72080"/>
    <w:rsid w:val="2A8504AD"/>
    <w:rsid w:val="2B5E78F7"/>
    <w:rsid w:val="2E012273"/>
    <w:rsid w:val="2E363747"/>
    <w:rsid w:val="2EA50695"/>
    <w:rsid w:val="33D328FA"/>
    <w:rsid w:val="38F62A9D"/>
    <w:rsid w:val="3E3C7E54"/>
    <w:rsid w:val="3F6F6D98"/>
    <w:rsid w:val="40D42BA2"/>
    <w:rsid w:val="431D547A"/>
    <w:rsid w:val="437A4E5B"/>
    <w:rsid w:val="4B3B4980"/>
    <w:rsid w:val="4F3744EB"/>
    <w:rsid w:val="5416669D"/>
    <w:rsid w:val="58F93EC3"/>
    <w:rsid w:val="5B4A4A89"/>
    <w:rsid w:val="5D584844"/>
    <w:rsid w:val="618D2884"/>
    <w:rsid w:val="62E85E56"/>
    <w:rsid w:val="68E54778"/>
    <w:rsid w:val="6A8A60E7"/>
    <w:rsid w:val="6D8104BE"/>
    <w:rsid w:val="6E9669B2"/>
    <w:rsid w:val="75152DF3"/>
    <w:rsid w:val="78175960"/>
    <w:rsid w:val="7E8E62EE"/>
    <w:rsid w:val="7E9E1E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3"/>
    <w:qFormat/>
    <w:uiPriority w:val="0"/>
    <w:pPr>
      <w:framePr w:wrap="around"/>
    </w:pPr>
    <w:rPr>
      <w:rFonts w:ascii="宋体" w:eastAsia="宋体"/>
      <w:sz w:val="18"/>
      <w:szCs w:val="18"/>
    </w:rPr>
  </w:style>
  <w:style w:type="paragraph" w:styleId="3">
    <w:name w:val="footer"/>
    <w:basedOn w:val="1"/>
    <w:link w:val="25"/>
    <w:uiPriority w:val="0"/>
    <w:pPr>
      <w:framePr w:wrap="around"/>
      <w:tabs>
        <w:tab w:val="center" w:pos="4153"/>
        <w:tab w:val="right" w:pos="8306"/>
      </w:tabs>
      <w:snapToGrid w:val="0"/>
    </w:pPr>
    <w:rPr>
      <w:sz w:val="18"/>
      <w:szCs w:val="18"/>
    </w:rPr>
  </w:style>
  <w:style w:type="paragraph" w:styleId="4">
    <w:name w:val="header"/>
    <w:basedOn w:val="1"/>
    <w:link w:val="24"/>
    <w:uiPriority w:val="0"/>
    <w:pPr>
      <w:framePr w:wrap="around"/>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framePr w:wrap="around"/>
      <w:spacing w:beforeAutospacing="1" w:afterAutospacing="1"/>
    </w:pPr>
  </w:style>
  <w:style w:type="character" w:styleId="8">
    <w:name w:val="Strong"/>
    <w:basedOn w:val="7"/>
    <w:qFormat/>
    <w:uiPriority w:val="22"/>
    <w:rPr>
      <w:b/>
      <w:bCs/>
    </w:rPr>
  </w:style>
  <w:style w:type="character" w:styleId="9">
    <w:name w:val="Hyperlink"/>
    <w:basedOn w:val="7"/>
    <w:qFormat/>
    <w:uiPriority w:val="0"/>
    <w:rPr>
      <w:u w:val="single"/>
    </w:rPr>
  </w:style>
  <w:style w:type="table" w:customStyle="1" w:styleId="10">
    <w:name w:val="Table Normal"/>
    <w:basedOn w:val="6"/>
    <w:qFormat/>
    <w:uiPriority w:val="0"/>
    <w:tblPr>
      <w:tblLayout w:type="fixed"/>
      <w:tblCellMar>
        <w:top w:w="0" w:type="dxa"/>
        <w:left w:w="108" w:type="dxa"/>
        <w:bottom w:w="0" w:type="dxa"/>
        <w:right w:w="108" w:type="dxa"/>
      </w:tblCellMar>
    </w:tblPr>
  </w:style>
  <w:style w:type="paragraph" w:customStyle="1" w:styleId="11">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12">
    <w:name w:val="表格样式 2"/>
    <w:qFormat/>
    <w:uiPriority w:val="0"/>
    <w:pPr>
      <w:framePr w:wrap="around" w:vAnchor="margin" w:hAnchor="text" w:y="1"/>
    </w:pPr>
    <w:rPr>
      <w:rFonts w:hint="eastAsia" w:ascii="Arial Unicode MS" w:hAnsi="Arial Unicode MS" w:eastAsia="Helvetica Neue" w:cs="Arial Unicode MS"/>
      <w:color w:val="000000"/>
      <w:lang w:val="zh-CN" w:eastAsia="zh-CN" w:bidi="ar-SA"/>
    </w:rPr>
  </w:style>
  <w:style w:type="character" w:customStyle="1" w:styleId="13">
    <w:name w:val="Hyperlink.0"/>
    <w:basedOn w:val="9"/>
    <w:qFormat/>
    <w:uiPriority w:val="0"/>
    <w:rPr>
      <w:u w:val="single"/>
    </w:rPr>
  </w:style>
  <w:style w:type="paragraph" w:customStyle="1" w:styleId="14">
    <w:name w:val="表格样式 1"/>
    <w:basedOn w:val="1"/>
    <w:qFormat/>
    <w:uiPriority w:val="0"/>
    <w:pPr>
      <w:framePr w:wrap="around"/>
    </w:pPr>
    <w:rPr>
      <w:rFonts w:ascii="PingFang SC Semibold" w:hAnsi="PingFang SC Semibold" w:eastAsia="PingFang SC Semibold"/>
      <w:color w:val="000000"/>
      <w:sz w:val="20"/>
      <w:szCs w:val="20"/>
      <w:lang w:eastAsia="zh-CN"/>
    </w:rPr>
  </w:style>
  <w:style w:type="paragraph" w:styleId="15">
    <w:name w:val="List Paragraph"/>
    <w:basedOn w:val="1"/>
    <w:qFormat/>
    <w:uiPriority w:val="34"/>
    <w:pPr>
      <w:framePr w:wrap="around"/>
      <w:spacing w:after="160" w:line="259" w:lineRule="auto"/>
      <w:ind w:left="720"/>
      <w:contextualSpacing/>
    </w:pPr>
    <w:rPr>
      <w:sz w:val="22"/>
      <w:lang w:val="de-DE"/>
    </w:rPr>
  </w:style>
  <w:style w:type="paragraph" w:customStyle="1" w:styleId="16">
    <w:name w:val="p1"/>
    <w:qFormat/>
    <w:uiPriority w:val="0"/>
    <w:pPr>
      <w:framePr w:wrap="around" w:vAnchor="margin" w:hAnchor="text" w:y="1"/>
    </w:pPr>
    <w:rPr>
      <w:rFonts w:ascii=".PingFang SC" w:hAnsi=".PingFang SC" w:eastAsia="宋体" w:cs="宋体"/>
      <w:sz w:val="26"/>
      <w:szCs w:val="26"/>
      <w:lang w:val="en-US" w:eastAsia="zh-CN" w:bidi="ar-SA"/>
    </w:rPr>
  </w:style>
  <w:style w:type="character" w:customStyle="1" w:styleId="17">
    <w:name w:val="s1"/>
    <w:qFormat/>
    <w:uiPriority w:val="0"/>
    <w:rPr>
      <w:rFonts w:ascii=".PingFangSC-Regular" w:hAnsi=".PingFangSC-Regular"/>
      <w:sz w:val="26"/>
      <w:szCs w:val="26"/>
    </w:rPr>
  </w:style>
  <w:style w:type="character" w:customStyle="1" w:styleId="18">
    <w:name w:val="s2"/>
    <w:qFormat/>
    <w:uiPriority w:val="0"/>
    <w:rPr>
      <w:rFonts w:ascii=".SFUI-Regular" w:hAnsi=".SFUI-Regular"/>
      <w:sz w:val="26"/>
      <w:szCs w:val="26"/>
    </w:rPr>
  </w:style>
  <w:style w:type="character" w:customStyle="1" w:styleId="19">
    <w:name w:val="s3"/>
    <w:qFormat/>
    <w:uiPriority w:val="0"/>
    <w:rPr>
      <w:rFonts w:ascii=".PingFangSC-Medium" w:hAnsi=".PingFangSC-Medium"/>
      <w:b/>
      <w:bCs/>
      <w:sz w:val="26"/>
      <w:szCs w:val="26"/>
    </w:rPr>
  </w:style>
  <w:style w:type="character" w:customStyle="1" w:styleId="20">
    <w:name w:val="s4"/>
    <w:qFormat/>
    <w:uiPriority w:val="0"/>
    <w:rPr>
      <w:rFonts w:ascii=".SFUI-Semibold" w:hAnsi=".SFUI-Semibold"/>
      <w:b/>
      <w:bCs/>
      <w:sz w:val="26"/>
      <w:szCs w:val="26"/>
    </w:rPr>
  </w:style>
  <w:style w:type="paragraph" w:customStyle="1" w:styleId="21">
    <w:name w:val="p2"/>
    <w:qFormat/>
    <w:uiPriority w:val="0"/>
    <w:pPr>
      <w:framePr w:wrap="around" w:vAnchor="margin" w:hAnchor="text" w:y="1"/>
      <w:ind w:left="540"/>
    </w:pPr>
    <w:rPr>
      <w:rFonts w:ascii=".AppleSystemUIFont" w:hAnsi=".AppleSystemUIFont" w:eastAsia="宋体" w:cs="宋体"/>
      <w:sz w:val="26"/>
      <w:szCs w:val="26"/>
      <w:lang w:val="en-US" w:eastAsia="zh-CN" w:bidi="ar-SA"/>
    </w:rPr>
  </w:style>
  <w:style w:type="paragraph" w:customStyle="1" w:styleId="22">
    <w:name w:val="p3"/>
    <w:qFormat/>
    <w:uiPriority w:val="0"/>
    <w:pPr>
      <w:framePr w:wrap="around" w:vAnchor="margin" w:hAnchor="text" w:y="1"/>
      <w:ind w:left="540"/>
    </w:pPr>
    <w:rPr>
      <w:rFonts w:ascii=".PingFang SC" w:hAnsi=".PingFang SC" w:eastAsia="宋体" w:cs="宋体"/>
      <w:sz w:val="26"/>
      <w:szCs w:val="26"/>
      <w:lang w:val="en-US" w:eastAsia="zh-CN" w:bidi="ar-SA"/>
    </w:rPr>
  </w:style>
  <w:style w:type="character" w:customStyle="1" w:styleId="23">
    <w:name w:val="文档结构图 Char"/>
    <w:basedOn w:val="7"/>
    <w:link w:val="2"/>
    <w:qFormat/>
    <w:uiPriority w:val="0"/>
    <w:rPr>
      <w:rFonts w:ascii="宋体" w:hAnsi="Times New Roman" w:eastAsia="宋体" w:cs="Times New Roman"/>
      <w:sz w:val="18"/>
      <w:szCs w:val="18"/>
      <w:lang w:eastAsia="en-US"/>
    </w:rPr>
  </w:style>
  <w:style w:type="character" w:customStyle="1" w:styleId="24">
    <w:name w:val="页眉 Char"/>
    <w:basedOn w:val="7"/>
    <w:link w:val="4"/>
    <w:qFormat/>
    <w:uiPriority w:val="0"/>
    <w:rPr>
      <w:rFonts w:ascii="Times New Roman" w:hAnsi="Times New Roman" w:eastAsia="Arial Unicode MS" w:cs="Times New Roman"/>
      <w:sz w:val="18"/>
      <w:szCs w:val="18"/>
      <w:lang w:eastAsia="en-US"/>
    </w:rPr>
  </w:style>
  <w:style w:type="character" w:customStyle="1" w:styleId="25">
    <w:name w:val="页脚 Char"/>
    <w:basedOn w:val="7"/>
    <w:link w:val="3"/>
    <w:uiPriority w:val="0"/>
    <w:rPr>
      <w:rFonts w:ascii="Times New Roman" w:hAnsi="Times New Roman" w:eastAsia="Arial Unicode MS" w:cs="Times New Roman"/>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1525</Words>
  <Characters>8699</Characters>
  <Lines>72</Lines>
  <Paragraphs>20</Paragraphs>
  <TotalTime>205</TotalTime>
  <ScaleCrop>false</ScaleCrop>
  <LinksUpToDate>false</LinksUpToDate>
  <CharactersWithSpaces>10204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2021-09-21T10:01:00Z</dcterms:created>
  <dc:creator>wjb</dc:creator>
  <cp:lastModifiedBy>ShiYongRen</cp:lastModifiedBy>
  <dcterms:modified xsi:type="dcterms:W3CDTF">2021-09-21T14:25:51Z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